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E0E2A" w14:textId="77777777" w:rsidR="00A47872" w:rsidRDefault="00A47872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6452607C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474C5F38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7EDCFF1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94F4045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0616A3C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44357177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14EAAC3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1F9CE16" w14:textId="473BC822"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 w:rsidRPr="002417EC">
        <w:rPr>
          <w:rFonts w:ascii="Calibri" w:hAnsi="Calibri" w:cs="Calibri"/>
          <w:b/>
          <w:sz w:val="48"/>
          <w:szCs w:val="48"/>
        </w:rPr>
        <w:t>PLAN ANTICORRUPCION Y DE ATENCION AL CIUDADANO</w:t>
      </w:r>
      <w:r w:rsidR="00DA2371">
        <w:rPr>
          <w:rFonts w:ascii="Calibri" w:hAnsi="Calibri" w:cs="Calibri"/>
          <w:b/>
          <w:sz w:val="48"/>
          <w:szCs w:val="48"/>
        </w:rPr>
        <w:t xml:space="preserve"> 2026</w:t>
      </w:r>
    </w:p>
    <w:p w14:paraId="7763F443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509E991D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6F64C13A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0755CA28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01390C38" w14:textId="7969EF9B" w:rsidR="002417EC" w:rsidRDefault="00DA2371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 xml:space="preserve">INFORME </w:t>
      </w:r>
      <w:r w:rsidR="00C457C9">
        <w:rPr>
          <w:rFonts w:ascii="Calibri" w:hAnsi="Calibri" w:cs="Calibri"/>
          <w:b/>
          <w:sz w:val="48"/>
          <w:szCs w:val="48"/>
        </w:rPr>
        <w:t xml:space="preserve">PRIMER AVANCE </w:t>
      </w:r>
    </w:p>
    <w:p w14:paraId="04966FDA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1A4DB7D2" w14:textId="77777777" w:rsidR="002417EC" w:rsidRP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3291A60D" w14:textId="0331F722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189C021E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340A0A32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48"/>
          <w:szCs w:val="48"/>
        </w:rPr>
      </w:pPr>
    </w:p>
    <w:p w14:paraId="0035FD14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323AA4BC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0ECE8A2E" w14:textId="77777777" w:rsidR="002417EC" w:rsidRDefault="002417EC" w:rsidP="00923EC2">
      <w:pPr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</w:rPr>
      </w:pPr>
    </w:p>
    <w:p w14:paraId="2497CC52" w14:textId="77777777" w:rsidR="002417EC" w:rsidRPr="00DA2371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  <w:r w:rsidRPr="00DA2371">
        <w:rPr>
          <w:rFonts w:cstheme="minorHAnsi"/>
          <w:b/>
        </w:rPr>
        <w:lastRenderedPageBreak/>
        <w:t>INTRODUCCION</w:t>
      </w:r>
    </w:p>
    <w:p w14:paraId="6E8635CF" w14:textId="77777777" w:rsidR="002417EC" w:rsidRPr="00DA2371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2DCB461A" w14:textId="31011DB9" w:rsidR="00C457C9" w:rsidRPr="00DA2371" w:rsidRDefault="00C457C9" w:rsidP="00C457C9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En cumplimiento de su función de prevención y control, y lo estipulado en los Decretos nacionales 648 de 2017 y 124 de 2016, Artículo 2.1.4.6. Mecanismos de seguimiento al cumplimiento y monitoreo, realizó el seguimiento al Plan Anticorrupción y de Atención al Ciudadano para la vigencia enero-abril de 202</w:t>
      </w:r>
      <w:r w:rsidR="00DA2371" w:rsidRPr="00DA2371">
        <w:rPr>
          <w:rFonts w:cstheme="minorHAnsi"/>
        </w:rPr>
        <w:t>6</w:t>
      </w:r>
    </w:p>
    <w:p w14:paraId="6A4D2FAE" w14:textId="77777777" w:rsidR="00C457C9" w:rsidRPr="00DA2371" w:rsidRDefault="00C457C9" w:rsidP="00C457C9">
      <w:pPr>
        <w:spacing w:after="0" w:line="240" w:lineRule="auto"/>
        <w:ind w:left="57" w:right="57"/>
        <w:jc w:val="both"/>
        <w:rPr>
          <w:rFonts w:cstheme="minorHAnsi"/>
        </w:rPr>
      </w:pPr>
    </w:p>
    <w:p w14:paraId="2E2B170E" w14:textId="77777777" w:rsidR="00C457C9" w:rsidRPr="00DA2371" w:rsidRDefault="00C457C9" w:rsidP="00C457C9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 xml:space="preserve">El Plan Anticorrupción y de Atención al Ciudadano (PAAC), fija las estrategias de carácter institucional para la lucha contra la corrupción en términos de prevención y mitigación de riesgos de corrupción, acceso ágil y sencillo a los trámites y servicios de la Entidad, generación de espacios de diálogo para la participación ciudadana y la rendición de cuentas, fortalecimiento de los mecanismos de atención al ciudadano y mejoramiento en la transparencia y acceso a información pública de calidad </w:t>
      </w:r>
    </w:p>
    <w:p w14:paraId="46203CB1" w14:textId="77777777" w:rsidR="00C457C9" w:rsidRPr="00DA2371" w:rsidRDefault="00C457C9" w:rsidP="00C457C9">
      <w:pPr>
        <w:spacing w:after="0" w:line="240" w:lineRule="auto"/>
        <w:ind w:left="57" w:right="57"/>
        <w:jc w:val="both"/>
        <w:rPr>
          <w:rFonts w:cstheme="minorHAnsi"/>
        </w:rPr>
      </w:pPr>
    </w:p>
    <w:p w14:paraId="5DC52C83" w14:textId="77777777" w:rsidR="005D5B5A" w:rsidRPr="00DA2371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  <w:r w:rsidRPr="00DA2371">
        <w:rPr>
          <w:rFonts w:cstheme="minorHAnsi"/>
          <w:b/>
        </w:rPr>
        <w:t>CONTEXTO ESTRATEGICO</w:t>
      </w:r>
    </w:p>
    <w:p w14:paraId="7049921A" w14:textId="77777777" w:rsidR="005D5B5A" w:rsidRPr="00DA2371" w:rsidRDefault="005D5B5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5176DA98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>Misión</w:t>
      </w:r>
    </w:p>
    <w:p w14:paraId="57ACC977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p w14:paraId="1AB9C8AD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La Institución Educativa Fe y Alegría se propone inculcar en los estudiantes valores y fundamentos para su formación integral a través del diálogo interdisciplinar, el fortalecimiento de competencias para la vida y el compromiso con el desarrollo sostenible del entorno.</w:t>
      </w:r>
    </w:p>
    <w:p w14:paraId="645464A5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14A5F8F1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>Visión</w:t>
      </w:r>
    </w:p>
    <w:p w14:paraId="3E4BF7B7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p w14:paraId="036AE9DF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  <w:lang w:val="es-MX"/>
        </w:rPr>
      </w:pPr>
      <w:r w:rsidRPr="00DA2371">
        <w:rPr>
          <w:rFonts w:cstheme="minorHAnsi"/>
        </w:rPr>
        <w:t>Ser una institución reconocida por ofrecer servicio educativo que integre una propuesta pedagógica innovadora por competencias y una propuesta de convivencia que potencie el proyecto de vida de niños, niñas y jóvenes para que continúen su formación técnica, tecnológica o profesional y se integren a la vida laboral y social como personas dinámicas y transformadoras que propendan por la construcción social de una vida más justa y digna</w:t>
      </w:r>
    </w:p>
    <w:p w14:paraId="379AC0F1" w14:textId="77777777" w:rsidR="005D5B5A" w:rsidRPr="00DA2371" w:rsidRDefault="005D5B5A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p w14:paraId="46E8A87B" w14:textId="77777777" w:rsidR="007C600A" w:rsidRPr="00DA2371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  <w:r w:rsidRPr="00DA2371">
        <w:rPr>
          <w:rFonts w:cstheme="minorHAnsi"/>
          <w:b/>
        </w:rPr>
        <w:t>MARCO LEGAL</w:t>
      </w:r>
    </w:p>
    <w:p w14:paraId="669442BC" w14:textId="77777777" w:rsidR="007C600A" w:rsidRPr="00DA2371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60D10E25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No. 2195 de 2022 “Por medio de la cual se adoptan medidas en materia de transparencia, prevención y lucha contra la corrupción y se dictan otras disposiciones.”</w:t>
      </w:r>
    </w:p>
    <w:p w14:paraId="4F189834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7D93D8E8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2052 de 2020 “Por medio de la cual se establecen disposiciones, transversales a la rama ejecutiva del nivel nacional y territorial y a los particulares que cumplan funciones públicas y administrativas, en relación con la racionalización de trámites y se dictan otras disposiciones.”</w:t>
      </w:r>
    </w:p>
    <w:p w14:paraId="2BF52A34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7760D259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2016 de 2020 “Por la cual se adopta el código de integridad del Servicio Público Colombiano y se dictan otras disposiciones.”</w:t>
      </w:r>
    </w:p>
    <w:p w14:paraId="587288C8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3CF64297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2013 de 2019 “Por medio de la cual se busca garantizar el cumplimiento de los principios de transparencia y publicidad mediante la publicación de las declaraciones de bienes, renta y el registro de los conflictos de interés.”</w:t>
      </w:r>
    </w:p>
    <w:p w14:paraId="4E655DD7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21CDE9C8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lastRenderedPageBreak/>
        <w:t>• Ley 1757 de 2015 “Por la cual se dictan disposiciones en materia de promoción y protección del derecho a la participación democrática.”</w:t>
      </w:r>
    </w:p>
    <w:p w14:paraId="738E6DFA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3A1E053C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1755 de 2015 “Por medio de la cual se regula el Derecho Fundamental de Petición y se sustituye un título del Código de Procedimiento Administrativo y de lo Contencioso Administrativo.”</w:t>
      </w:r>
    </w:p>
    <w:p w14:paraId="2CBB9A8D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3424DF33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1712 de 2014 “Por medio de la cual se crea la Ley de Transparencia y del Derecho de Acceso a la Información Pública Nacional y se dictan otras disposiciones.”</w:t>
      </w:r>
    </w:p>
    <w:p w14:paraId="0593886A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07E4F8AB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1474 de 2011, Estatuto Anticorrupción, artículo 73, “Plan Anticorrupción y de Atención al Ciudadano” que deben elaborar anualmente todas las entidades, incluyendo el mapa de riesgos de corrupción, las medidas concretas para mitigar esos riesgos, las estrategias anti - trámites y los mecanismos para mejorar la atención al ciudadano.</w:t>
      </w:r>
    </w:p>
    <w:p w14:paraId="76246766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6D9FA57E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• Ley 962 de 2005 “Por la cual se dictan disposiciones sobre racionalización de trámites y procedimientos administrativos de los organismos y entidades del Estado y de los particulares que ejercen funciones públicas o prestan servicios públicos.”</w:t>
      </w:r>
    </w:p>
    <w:p w14:paraId="209CD347" w14:textId="77777777" w:rsidR="002417EC" w:rsidRPr="00DA2371" w:rsidRDefault="002417EC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3B62120D" w14:textId="77777777" w:rsidR="00A47872" w:rsidRPr="00DA2371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  <w:r w:rsidRPr="00DA2371">
        <w:rPr>
          <w:rFonts w:cstheme="minorHAnsi"/>
          <w:b/>
        </w:rPr>
        <w:t>COMPONENTES DEL PLAN</w:t>
      </w:r>
    </w:p>
    <w:p w14:paraId="3C5B4C99" w14:textId="77777777" w:rsidR="007C600A" w:rsidRPr="00DA2371" w:rsidRDefault="007C600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15965530" w14:textId="77777777" w:rsidR="00027A79" w:rsidRPr="00DA2371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 xml:space="preserve">Componente 01. Gestión de riesgo de corrupción – mapa de riesgos  </w:t>
      </w:r>
    </w:p>
    <w:p w14:paraId="434ED07A" w14:textId="77777777" w:rsidR="007C600A" w:rsidRPr="00DA2371" w:rsidRDefault="007C600A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tbl>
      <w:tblPr>
        <w:tblStyle w:val="Tablaconcuadrcula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559"/>
        <w:gridCol w:w="1417"/>
        <w:gridCol w:w="992"/>
        <w:gridCol w:w="1702"/>
      </w:tblGrid>
      <w:tr w:rsidR="00DA2371" w:rsidRPr="00DA2371" w14:paraId="751BDDC1" w14:textId="77777777" w:rsidTr="00DA2371">
        <w:trPr>
          <w:trHeight w:val="596"/>
        </w:trPr>
        <w:tc>
          <w:tcPr>
            <w:tcW w:w="1384" w:type="dxa"/>
            <w:shd w:val="clear" w:color="auto" w:fill="FBD4B4" w:themeFill="accent6" w:themeFillTint="66"/>
            <w:hideMark/>
          </w:tcPr>
          <w:p w14:paraId="41A0C172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Subcomponente /Procesos</w:t>
            </w:r>
          </w:p>
        </w:tc>
        <w:tc>
          <w:tcPr>
            <w:tcW w:w="2410" w:type="dxa"/>
            <w:shd w:val="clear" w:color="auto" w:fill="FBD4B4" w:themeFill="accent6" w:themeFillTint="66"/>
            <w:hideMark/>
          </w:tcPr>
          <w:p w14:paraId="4F2A062F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  <w:hideMark/>
          </w:tcPr>
          <w:p w14:paraId="1A3C15C3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Meta o producto</w:t>
            </w:r>
          </w:p>
        </w:tc>
        <w:tc>
          <w:tcPr>
            <w:tcW w:w="1417" w:type="dxa"/>
            <w:shd w:val="clear" w:color="auto" w:fill="FBD4B4" w:themeFill="accent6" w:themeFillTint="66"/>
            <w:hideMark/>
          </w:tcPr>
          <w:p w14:paraId="0E1BA7C5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Responsable</w:t>
            </w:r>
          </w:p>
        </w:tc>
        <w:tc>
          <w:tcPr>
            <w:tcW w:w="992" w:type="dxa"/>
            <w:shd w:val="clear" w:color="auto" w:fill="FBD4B4" w:themeFill="accent6" w:themeFillTint="66"/>
            <w:hideMark/>
          </w:tcPr>
          <w:p w14:paraId="55FFE072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Fecha programada</w:t>
            </w:r>
          </w:p>
        </w:tc>
        <w:tc>
          <w:tcPr>
            <w:tcW w:w="1702" w:type="dxa"/>
            <w:shd w:val="clear" w:color="auto" w:fill="FBD4B4" w:themeFill="accent6" w:themeFillTint="66"/>
          </w:tcPr>
          <w:p w14:paraId="545251E0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Porcentaje de avance</w:t>
            </w:r>
          </w:p>
        </w:tc>
      </w:tr>
      <w:tr w:rsidR="00DA2371" w:rsidRPr="00DA2371" w14:paraId="29F9DF3B" w14:textId="77777777" w:rsidTr="00DA2371">
        <w:tc>
          <w:tcPr>
            <w:tcW w:w="1384" w:type="dxa"/>
            <w:hideMark/>
          </w:tcPr>
          <w:p w14:paraId="49173E15" w14:textId="77777777" w:rsidR="00D14DFD" w:rsidRPr="00DA2371" w:rsidRDefault="00D14DFD" w:rsidP="00AB5A1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Política de administración de riesgos</w:t>
            </w:r>
          </w:p>
        </w:tc>
        <w:tc>
          <w:tcPr>
            <w:tcW w:w="2410" w:type="dxa"/>
            <w:hideMark/>
          </w:tcPr>
          <w:p w14:paraId="23A330EB" w14:textId="77777777" w:rsidR="00DA2371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Definir y desarrollar acciones para difundir al interior de la entidad la</w:t>
            </w:r>
          </w:p>
          <w:p w14:paraId="469869D5" w14:textId="77777777" w:rsidR="00DA2371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política para la gestión y</w:t>
            </w:r>
          </w:p>
          <w:p w14:paraId="6020EEA3" w14:textId="77777777" w:rsidR="00DA2371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administración de riesgos, incluyendo el riesgo de</w:t>
            </w:r>
          </w:p>
          <w:p w14:paraId="1BB586F8" w14:textId="6A6FD062" w:rsidR="00D14DFD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corrupción</w:t>
            </w:r>
          </w:p>
        </w:tc>
        <w:tc>
          <w:tcPr>
            <w:tcW w:w="1559" w:type="dxa"/>
            <w:hideMark/>
          </w:tcPr>
          <w:p w14:paraId="1E079BAE" w14:textId="77777777" w:rsidR="00D14DFD" w:rsidRPr="00DA2371" w:rsidRDefault="00D14DFD" w:rsidP="00AB5A1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Plan Anticorrupción al Ciudadano</w:t>
            </w:r>
          </w:p>
        </w:tc>
        <w:tc>
          <w:tcPr>
            <w:tcW w:w="1417" w:type="dxa"/>
            <w:hideMark/>
          </w:tcPr>
          <w:p w14:paraId="24EC35E8" w14:textId="77777777" w:rsidR="00D14DFD" w:rsidRPr="00DA2371" w:rsidRDefault="00D14DFD" w:rsidP="00AB5A1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Rector – asesor de apoyo a la gestión. </w:t>
            </w:r>
          </w:p>
        </w:tc>
        <w:tc>
          <w:tcPr>
            <w:tcW w:w="992" w:type="dxa"/>
            <w:hideMark/>
          </w:tcPr>
          <w:p w14:paraId="14DCDB01" w14:textId="5C8C0AA8" w:rsidR="00D14DFD" w:rsidRPr="00DA2371" w:rsidRDefault="00D14DFD" w:rsidP="00AB5A1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702" w:type="dxa"/>
          </w:tcPr>
          <w:p w14:paraId="77CA610B" w14:textId="78BC1F5C" w:rsidR="00D14DFD" w:rsidRPr="00DA2371" w:rsidRDefault="00D14DFD" w:rsidP="00D14DFD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33% La política y el plan se encuentran </w:t>
            </w:r>
            <w:r w:rsidR="00DA2371" w:rsidRPr="00DA2371">
              <w:rPr>
                <w:rFonts w:eastAsia="Times New Roman" w:cstheme="minorHAnsi"/>
                <w:lang w:eastAsia="es-ES_tradnl"/>
              </w:rPr>
              <w:t>socializados</w:t>
            </w:r>
          </w:p>
        </w:tc>
      </w:tr>
      <w:tr w:rsidR="00DA2371" w:rsidRPr="00DA2371" w14:paraId="29853FEB" w14:textId="77777777" w:rsidTr="00DA2371">
        <w:tc>
          <w:tcPr>
            <w:tcW w:w="1384" w:type="dxa"/>
            <w:hideMark/>
          </w:tcPr>
          <w:p w14:paraId="71F59433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Cs/>
                <w:lang w:eastAsia="es-ES_tradnl"/>
              </w:rPr>
              <w:t>Construcción del mapa de riesgos de corrupción</w:t>
            </w:r>
          </w:p>
        </w:tc>
        <w:tc>
          <w:tcPr>
            <w:tcW w:w="2410" w:type="dxa"/>
            <w:hideMark/>
          </w:tcPr>
          <w:p w14:paraId="75436A73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actualizar el Mapa de Riesgos de Corrupción para la institución educativa.</w:t>
            </w:r>
          </w:p>
        </w:tc>
        <w:tc>
          <w:tcPr>
            <w:tcW w:w="1559" w:type="dxa"/>
            <w:hideMark/>
          </w:tcPr>
          <w:p w14:paraId="3657BCC8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Mapa de Riesgos de Corrupción </w:t>
            </w:r>
          </w:p>
        </w:tc>
        <w:tc>
          <w:tcPr>
            <w:tcW w:w="1417" w:type="dxa"/>
            <w:hideMark/>
          </w:tcPr>
          <w:p w14:paraId="5EF219FF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Rector, Asesor de Apoyo, y personal Administrativo</w:t>
            </w:r>
          </w:p>
        </w:tc>
        <w:tc>
          <w:tcPr>
            <w:tcW w:w="992" w:type="dxa"/>
            <w:hideMark/>
          </w:tcPr>
          <w:p w14:paraId="08DC4792" w14:textId="77777777" w:rsidR="00C457C9" w:rsidRPr="00DA2371" w:rsidRDefault="00C457C9" w:rsidP="00511CAD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Durante la vigencia 202</w:t>
            </w:r>
            <w:r w:rsidR="00D14DFD" w:rsidRPr="00DA2371">
              <w:rPr>
                <w:rFonts w:eastAsia="Times New Roman" w:cstheme="minorHAnsi"/>
                <w:lang w:eastAsia="es-ES_tradnl"/>
              </w:rPr>
              <w:t>5</w:t>
            </w:r>
          </w:p>
        </w:tc>
        <w:tc>
          <w:tcPr>
            <w:tcW w:w="1702" w:type="dxa"/>
          </w:tcPr>
          <w:p w14:paraId="05B27027" w14:textId="09377A15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33% El mapa de riesgos de corrupción se encuentra </w:t>
            </w:r>
            <w:r w:rsidR="00DA2371" w:rsidRPr="00DA2371">
              <w:rPr>
                <w:rFonts w:eastAsia="Times New Roman" w:cstheme="minorHAnsi"/>
                <w:lang w:eastAsia="es-ES_tradnl"/>
              </w:rPr>
              <w:t>en actualización</w:t>
            </w:r>
          </w:p>
        </w:tc>
      </w:tr>
      <w:tr w:rsidR="00DA2371" w:rsidRPr="00DA2371" w14:paraId="62852C4B" w14:textId="77777777" w:rsidTr="00DA2371">
        <w:tc>
          <w:tcPr>
            <w:tcW w:w="1384" w:type="dxa"/>
            <w:hideMark/>
          </w:tcPr>
          <w:p w14:paraId="77F1D33D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Cs/>
                <w:lang w:eastAsia="es-ES_tradnl"/>
              </w:rPr>
              <w:t>Consulta y divulgación</w:t>
            </w:r>
          </w:p>
        </w:tc>
        <w:tc>
          <w:tcPr>
            <w:tcW w:w="2410" w:type="dxa"/>
            <w:hideMark/>
          </w:tcPr>
          <w:p w14:paraId="1341C632" w14:textId="52039640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Publicar el Plan Anticorrupción y el Mapa de Riesgos en la página </w:t>
            </w:r>
            <w:r w:rsidR="00DA2371" w:rsidRPr="00DA2371">
              <w:rPr>
                <w:rFonts w:eastAsia="Times New Roman" w:cstheme="minorHAnsi"/>
                <w:lang w:eastAsia="es-ES_tradnl"/>
              </w:rPr>
              <w:t>Web de</w:t>
            </w:r>
            <w:r w:rsidRPr="00DA2371">
              <w:rPr>
                <w:rFonts w:eastAsia="Times New Roman" w:cstheme="minorHAnsi"/>
                <w:lang w:eastAsia="es-ES_tradnl"/>
              </w:rPr>
              <w:t xml:space="preserve"> la institución Educativa </w:t>
            </w:r>
          </w:p>
        </w:tc>
        <w:tc>
          <w:tcPr>
            <w:tcW w:w="1559" w:type="dxa"/>
            <w:hideMark/>
          </w:tcPr>
          <w:p w14:paraId="5D5D2987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Publicación del Plan Anticorrupción y atención al ciudadano </w:t>
            </w:r>
            <w:r w:rsidRPr="00DA2371">
              <w:rPr>
                <w:rFonts w:eastAsia="Times New Roman" w:cstheme="minorHAnsi"/>
                <w:lang w:eastAsia="es-ES_tradnl"/>
              </w:rPr>
              <w:lastRenderedPageBreak/>
              <w:t>y Mapa de Riesgos de Corrupción</w:t>
            </w:r>
          </w:p>
        </w:tc>
        <w:tc>
          <w:tcPr>
            <w:tcW w:w="1417" w:type="dxa"/>
            <w:hideMark/>
          </w:tcPr>
          <w:p w14:paraId="5A0F172D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lastRenderedPageBreak/>
              <w:t>Rector – Web Master</w:t>
            </w:r>
          </w:p>
        </w:tc>
        <w:tc>
          <w:tcPr>
            <w:tcW w:w="992" w:type="dxa"/>
            <w:hideMark/>
          </w:tcPr>
          <w:p w14:paraId="0FF91236" w14:textId="297A6F5A" w:rsidR="00C457C9" w:rsidRPr="00DA2371" w:rsidRDefault="00C457C9" w:rsidP="00D14DFD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Durante la vigencia 202</w:t>
            </w:r>
            <w:r w:rsidR="00DA2371" w:rsidRPr="00DA2371">
              <w:rPr>
                <w:rFonts w:eastAsia="Times New Roman" w:cstheme="minorHAnsi"/>
                <w:lang w:eastAsia="es-ES_tradnl"/>
              </w:rPr>
              <w:t>6</w:t>
            </w:r>
          </w:p>
        </w:tc>
        <w:tc>
          <w:tcPr>
            <w:tcW w:w="1702" w:type="dxa"/>
          </w:tcPr>
          <w:p w14:paraId="613C5491" w14:textId="04FEC250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33% El plan anticorrupción y el mapa se encuentra publicados en </w:t>
            </w:r>
            <w:r w:rsidRPr="00DA2371">
              <w:rPr>
                <w:rFonts w:eastAsia="Times New Roman" w:cstheme="minorHAnsi"/>
                <w:lang w:eastAsia="es-ES_tradnl"/>
              </w:rPr>
              <w:lastRenderedPageBreak/>
              <w:t xml:space="preserve">la </w:t>
            </w:r>
            <w:r w:rsidR="00DA2371" w:rsidRPr="00DA2371">
              <w:rPr>
                <w:rFonts w:eastAsia="Times New Roman" w:cstheme="minorHAnsi"/>
                <w:lang w:eastAsia="es-ES_tradnl"/>
              </w:rPr>
              <w:t>página</w:t>
            </w:r>
            <w:r w:rsidRPr="00DA2371">
              <w:rPr>
                <w:rFonts w:eastAsia="Times New Roman" w:cstheme="minorHAnsi"/>
                <w:lang w:eastAsia="es-ES_tradnl"/>
              </w:rPr>
              <w:t xml:space="preserve"> web</w:t>
            </w:r>
          </w:p>
        </w:tc>
      </w:tr>
      <w:tr w:rsidR="00DA2371" w:rsidRPr="00DA2371" w14:paraId="4F963FEF" w14:textId="77777777" w:rsidTr="00DA2371">
        <w:tc>
          <w:tcPr>
            <w:tcW w:w="1384" w:type="dxa"/>
            <w:hideMark/>
          </w:tcPr>
          <w:p w14:paraId="2A012F7C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Cs/>
                <w:lang w:eastAsia="es-ES_tradnl"/>
              </w:rPr>
              <w:lastRenderedPageBreak/>
              <w:t>Monitoreo y revisión</w:t>
            </w:r>
          </w:p>
        </w:tc>
        <w:tc>
          <w:tcPr>
            <w:tcW w:w="2410" w:type="dxa"/>
            <w:hideMark/>
          </w:tcPr>
          <w:p w14:paraId="0A8773A7" w14:textId="77777777" w:rsidR="00C457C9" w:rsidRPr="00DA2371" w:rsidRDefault="00511CAD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Realizar el monitoreo frente al cumplimiento de las actividades establecidas a los componentes del PAAC</w:t>
            </w:r>
          </w:p>
        </w:tc>
        <w:tc>
          <w:tcPr>
            <w:tcW w:w="1559" w:type="dxa"/>
            <w:hideMark/>
          </w:tcPr>
          <w:p w14:paraId="096C8BB6" w14:textId="77777777" w:rsidR="00C457C9" w:rsidRPr="00DA2371" w:rsidRDefault="00511CAD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Reunión de Seguimiento al PAAC</w:t>
            </w:r>
          </w:p>
        </w:tc>
        <w:tc>
          <w:tcPr>
            <w:tcW w:w="1417" w:type="dxa"/>
            <w:noWrap/>
            <w:hideMark/>
          </w:tcPr>
          <w:p w14:paraId="243887E1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Personal responsable de la actividad ejecutada</w:t>
            </w:r>
          </w:p>
        </w:tc>
        <w:tc>
          <w:tcPr>
            <w:tcW w:w="992" w:type="dxa"/>
            <w:hideMark/>
          </w:tcPr>
          <w:p w14:paraId="27C19683" w14:textId="1E7D0D21" w:rsidR="00C457C9" w:rsidRPr="00DA2371" w:rsidRDefault="00C457C9" w:rsidP="00D14DFD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Durante la vigencia 202</w:t>
            </w:r>
            <w:r w:rsidR="00DA2371" w:rsidRPr="00DA2371">
              <w:rPr>
                <w:rFonts w:eastAsia="Times New Roman" w:cstheme="minorHAnsi"/>
                <w:lang w:eastAsia="es-ES_tradnl"/>
              </w:rPr>
              <w:t>6</w:t>
            </w:r>
          </w:p>
        </w:tc>
        <w:tc>
          <w:tcPr>
            <w:tcW w:w="1702" w:type="dxa"/>
          </w:tcPr>
          <w:p w14:paraId="48B7D5EA" w14:textId="77777777" w:rsidR="00C457C9" w:rsidRPr="00DA2371" w:rsidRDefault="008B30A4" w:rsidP="00511CAD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33% </w:t>
            </w:r>
            <w:r w:rsidR="00511CAD" w:rsidRPr="00DA2371">
              <w:rPr>
                <w:rFonts w:eastAsia="Times New Roman" w:cstheme="minorHAnsi"/>
                <w:lang w:eastAsia="es-ES_tradnl"/>
              </w:rPr>
              <w:t>Se efectúa seguimiento a las actividades del paac</w:t>
            </w:r>
          </w:p>
        </w:tc>
      </w:tr>
      <w:tr w:rsidR="00DA2371" w:rsidRPr="00DA2371" w14:paraId="516FF66F" w14:textId="77777777" w:rsidTr="00DA2371">
        <w:tc>
          <w:tcPr>
            <w:tcW w:w="1384" w:type="dxa"/>
            <w:hideMark/>
          </w:tcPr>
          <w:p w14:paraId="521F8A11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Cs/>
                <w:lang w:eastAsia="es-ES_tradnl"/>
              </w:rPr>
              <w:t>Seguimiento</w:t>
            </w:r>
          </w:p>
        </w:tc>
        <w:tc>
          <w:tcPr>
            <w:tcW w:w="2410" w:type="dxa"/>
            <w:hideMark/>
          </w:tcPr>
          <w:p w14:paraId="1F008AA4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Informes de avance A la Oficina de Control Interno</w:t>
            </w:r>
          </w:p>
        </w:tc>
        <w:tc>
          <w:tcPr>
            <w:tcW w:w="1559" w:type="dxa"/>
            <w:hideMark/>
          </w:tcPr>
          <w:p w14:paraId="72D36E99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 xml:space="preserve"> Informes</w:t>
            </w:r>
          </w:p>
        </w:tc>
        <w:tc>
          <w:tcPr>
            <w:tcW w:w="1417" w:type="dxa"/>
            <w:noWrap/>
            <w:hideMark/>
          </w:tcPr>
          <w:p w14:paraId="3446C630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Rector- Asesor de Apoyo</w:t>
            </w:r>
          </w:p>
        </w:tc>
        <w:tc>
          <w:tcPr>
            <w:tcW w:w="992" w:type="dxa"/>
            <w:hideMark/>
          </w:tcPr>
          <w:p w14:paraId="1A2DFAC7" w14:textId="77777777" w:rsidR="00C457C9" w:rsidRPr="00DA2371" w:rsidRDefault="00C457C9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Tres informes de seguimiento</w:t>
            </w:r>
          </w:p>
        </w:tc>
        <w:tc>
          <w:tcPr>
            <w:tcW w:w="1702" w:type="dxa"/>
          </w:tcPr>
          <w:p w14:paraId="70FA67E0" w14:textId="77777777" w:rsidR="00C457C9" w:rsidRPr="00DA2371" w:rsidRDefault="008B30A4" w:rsidP="00923EC2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33% el primer informe se encuentra enviado y publicado</w:t>
            </w:r>
          </w:p>
        </w:tc>
      </w:tr>
    </w:tbl>
    <w:p w14:paraId="4F4DD61E" w14:textId="77777777" w:rsidR="00CD26CF" w:rsidRPr="00DA2371" w:rsidRDefault="00CD26CF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p w14:paraId="781C15E9" w14:textId="77777777" w:rsidR="00027A79" w:rsidRPr="00DA2371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>Componente 02 Estrategia anti-tramites:</w:t>
      </w:r>
    </w:p>
    <w:p w14:paraId="688183C1" w14:textId="77777777" w:rsidR="00EF1720" w:rsidRPr="00DA2371" w:rsidRDefault="00EF1720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843"/>
        <w:gridCol w:w="1276"/>
        <w:gridCol w:w="992"/>
        <w:gridCol w:w="1985"/>
      </w:tblGrid>
      <w:tr w:rsidR="00A70551" w:rsidRPr="00DA2371" w14:paraId="64B069AA" w14:textId="77777777" w:rsidTr="00A7055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4BA8638C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</w:rPr>
            </w:pPr>
            <w:r w:rsidRPr="00DA2371">
              <w:rPr>
                <w:rFonts w:cstheme="minorHAnsi"/>
                <w:b/>
              </w:rPr>
              <w:t>NOMBRE DEL TRÁMITE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15FFC2EF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</w:rPr>
            </w:pPr>
            <w:r w:rsidRPr="00DA2371">
              <w:rPr>
                <w:rFonts w:cstheme="minorHAnsi"/>
                <w:b/>
              </w:rPr>
              <w:t>ACCIÓN ESPECÍFICA DE RACIONALIZAR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0FE612D5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</w:rPr>
            </w:pPr>
            <w:r w:rsidRPr="00DA2371">
              <w:rPr>
                <w:rFonts w:cstheme="minorHAnsi"/>
                <w:b/>
              </w:rPr>
              <w:t>DESCRIPCIÓN A LA MEJORA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086D3E37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</w:rPr>
            </w:pPr>
            <w:r w:rsidRPr="00DA2371">
              <w:rPr>
                <w:rFonts w:cstheme="minorHAnsi"/>
                <w:b/>
              </w:rPr>
              <w:t>DEPENDENCIA RESPONSABLE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61F8665F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</w:rPr>
            </w:pPr>
            <w:r w:rsidRPr="00DA2371">
              <w:rPr>
                <w:rFonts w:cstheme="minorHAnsi"/>
                <w:b/>
              </w:rPr>
              <w:t>FECHA PROGRAMADA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17C32AA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  <w:b/>
              </w:rPr>
            </w:pPr>
            <w:r w:rsidRPr="00DA2371">
              <w:rPr>
                <w:rFonts w:cstheme="minorHAnsi"/>
                <w:b/>
              </w:rPr>
              <w:t>PORCENTAJE DE AVANCE</w:t>
            </w:r>
          </w:p>
        </w:tc>
      </w:tr>
      <w:tr w:rsidR="00A70551" w:rsidRPr="00DA2371" w14:paraId="50A96E4D" w14:textId="77777777" w:rsidTr="00A7055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8AA7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Entrega de constancias de estudio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1816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Las constancias de estudio serán expedidas en un tiempo prudencial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E1A6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Las constancias de estudio se van a realizar en un menor tiempo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9F74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Secretaría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129D" w14:textId="00592B9E" w:rsidR="00A129CA" w:rsidRPr="00DA2371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D2F9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33% Las constancias se entregan en el menor tiempo posible</w:t>
            </w:r>
          </w:p>
        </w:tc>
      </w:tr>
      <w:tr w:rsidR="00A70551" w:rsidRPr="00DA2371" w14:paraId="1FD421CB" w14:textId="77777777" w:rsidTr="00A7055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63A1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Traslado de estudiantes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E14C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Realizar el traslado en un tiempo prudencial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D0DD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Evitar que el trámite se demore más del tiempo establecido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8739" w14:textId="7419DE39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Secretaría – </w:t>
            </w:r>
            <w:r w:rsidR="00A70551" w:rsidRPr="00DA2371">
              <w:rPr>
                <w:rFonts w:cstheme="minorHAnsi"/>
              </w:rPr>
              <w:t>responsable</w:t>
            </w:r>
            <w:r w:rsidRPr="00DA2371">
              <w:rPr>
                <w:rFonts w:cstheme="minorHAnsi"/>
              </w:rPr>
              <w:t xml:space="preserve"> del SIMAT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6DA" w14:textId="0ADA8369" w:rsidR="00A129CA" w:rsidRPr="00DA2371" w:rsidRDefault="00A129CA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1750" w14:textId="77777777" w:rsidR="00A129CA" w:rsidRPr="00DA2371" w:rsidRDefault="00A129CA" w:rsidP="00A129CA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33% Los traslados en el SIMAT se hacen en el menor tiempo desde la solicitud del padre de familia</w:t>
            </w:r>
          </w:p>
        </w:tc>
      </w:tr>
    </w:tbl>
    <w:p w14:paraId="28213866" w14:textId="77777777" w:rsidR="00CD26CF" w:rsidRPr="00DA2371" w:rsidRDefault="00CD26CF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1D7D57C1" w14:textId="77777777" w:rsidR="00027A79" w:rsidRPr="00DA2371" w:rsidRDefault="00027A79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>Igualmente, con la racionalización se busca facilitar el acceso a la información y ejecución de los trámites por medios electrónicos a través de las tecnologías de la información</w:t>
      </w:r>
    </w:p>
    <w:p w14:paraId="6C9C5184" w14:textId="77777777" w:rsidR="00CD26CF" w:rsidRPr="00DA2371" w:rsidRDefault="00CD26CF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43F01CF4" w14:textId="77777777" w:rsidR="0060282B" w:rsidRPr="00DA2371" w:rsidRDefault="00027A79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>Componente 03 Rendición de cuentas:</w:t>
      </w:r>
    </w:p>
    <w:p w14:paraId="6D939AF9" w14:textId="77777777" w:rsidR="004B34FF" w:rsidRPr="00DA2371" w:rsidRDefault="004B34FF" w:rsidP="00923EC2">
      <w:pPr>
        <w:spacing w:after="0" w:line="240" w:lineRule="auto"/>
        <w:ind w:left="57" w:right="57"/>
        <w:jc w:val="both"/>
        <w:rPr>
          <w:rFonts w:cstheme="minorHAnsi"/>
          <w:b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843"/>
        <w:gridCol w:w="1559"/>
        <w:gridCol w:w="1134"/>
        <w:gridCol w:w="992"/>
        <w:gridCol w:w="1843"/>
      </w:tblGrid>
      <w:tr w:rsidR="00DB27EC" w:rsidRPr="00DA2371" w14:paraId="7B7487B1" w14:textId="77777777" w:rsidTr="00DB27EC">
        <w:tc>
          <w:tcPr>
            <w:tcW w:w="2060" w:type="dxa"/>
            <w:shd w:val="clear" w:color="auto" w:fill="FBD4B4" w:themeFill="accent6" w:themeFillTint="66"/>
          </w:tcPr>
          <w:p w14:paraId="52AD3698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Subcomponente /Procesos</w:t>
            </w:r>
          </w:p>
        </w:tc>
        <w:tc>
          <w:tcPr>
            <w:tcW w:w="1843" w:type="dxa"/>
            <w:shd w:val="clear" w:color="auto" w:fill="FBD4B4" w:themeFill="accent6" w:themeFillTint="66"/>
            <w:noWrap/>
          </w:tcPr>
          <w:p w14:paraId="5A145409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Actividades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58E8CFE9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Meta o producto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767CF409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Responsable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32AAE7AB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Fecha programada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14:paraId="61866243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Porcentaje de avance</w:t>
            </w:r>
          </w:p>
        </w:tc>
      </w:tr>
      <w:tr w:rsidR="00DB27EC" w:rsidRPr="00DA2371" w14:paraId="679BC551" w14:textId="77777777" w:rsidTr="00DB27EC">
        <w:tc>
          <w:tcPr>
            <w:tcW w:w="2060" w:type="dxa"/>
            <w:shd w:val="clear" w:color="auto" w:fill="FFFFFF" w:themeFill="background1"/>
            <w:hideMark/>
          </w:tcPr>
          <w:p w14:paraId="40868BF5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Información de calidad y en</w:t>
            </w:r>
            <w:r w:rsidRPr="00DA2371">
              <w:rPr>
                <w:rFonts w:eastAsia="Times New Roman" w:cstheme="minorHAnsi"/>
                <w:lang w:eastAsia="es-CO"/>
              </w:rPr>
              <w:br/>
            </w:r>
            <w:r w:rsidRPr="00DA2371">
              <w:rPr>
                <w:rFonts w:eastAsia="Times New Roman" w:cstheme="minorHAnsi"/>
                <w:lang w:eastAsia="es-CO"/>
              </w:rPr>
              <w:lastRenderedPageBreak/>
              <w:t xml:space="preserve"> lenguaje</w:t>
            </w:r>
            <w:r w:rsidRPr="00DA2371">
              <w:rPr>
                <w:rFonts w:eastAsia="Times New Roman" w:cstheme="minorHAnsi"/>
                <w:lang w:eastAsia="es-CO"/>
              </w:rPr>
              <w:br/>
              <w:t>comprensible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04B41D2F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lastRenderedPageBreak/>
              <w:t xml:space="preserve">Publicar la información de la </w:t>
            </w:r>
            <w:r w:rsidRPr="00DA2371">
              <w:rPr>
                <w:rFonts w:eastAsia="Times New Roman" w:cstheme="minorHAnsi"/>
                <w:lang w:eastAsia="es-CO"/>
              </w:rPr>
              <w:lastRenderedPageBreak/>
              <w:t>gestión de la entidad en la página web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CD04C20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lastRenderedPageBreak/>
              <w:t xml:space="preserve">Publicar la información </w:t>
            </w:r>
            <w:r w:rsidRPr="00DA2371">
              <w:rPr>
                <w:rFonts w:eastAsia="Times New Roman" w:cstheme="minorHAnsi"/>
                <w:color w:val="000000"/>
                <w:lang w:eastAsia="es-CO"/>
              </w:rPr>
              <w:lastRenderedPageBreak/>
              <w:t>de conformidad con el Decreto 1075 de 2015 para efectos de rendición de cuentas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E051602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lastRenderedPageBreak/>
              <w:t xml:space="preserve">Rectoría – </w:t>
            </w:r>
            <w:r w:rsidRPr="00DA2371">
              <w:rPr>
                <w:rFonts w:eastAsia="Times New Roman" w:cstheme="minorHAnsi"/>
                <w:color w:val="000000"/>
                <w:lang w:eastAsia="es-CO"/>
              </w:rPr>
              <w:lastRenderedPageBreak/>
              <w:t xml:space="preserve">Pagaduría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142A0EEA" w14:textId="40CAE3FD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lastRenderedPageBreak/>
              <w:t xml:space="preserve">Durante la </w:t>
            </w:r>
            <w:r w:rsidRPr="00DA2371">
              <w:rPr>
                <w:rFonts w:cstheme="minorHAnsi"/>
              </w:rPr>
              <w:lastRenderedPageBreak/>
              <w:t>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14:paraId="2C8AE5B9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lastRenderedPageBreak/>
              <w:t xml:space="preserve">33% El informe de rendición de </w:t>
            </w:r>
            <w:r w:rsidRPr="00DA2371">
              <w:rPr>
                <w:rFonts w:cstheme="minorHAnsi"/>
              </w:rPr>
              <w:lastRenderedPageBreak/>
              <w:t xml:space="preserve">cuentas se encuentra publicado en la página web </w:t>
            </w:r>
          </w:p>
        </w:tc>
      </w:tr>
      <w:tr w:rsidR="00DB27EC" w:rsidRPr="00DA2371" w14:paraId="05FBB848" w14:textId="77777777" w:rsidTr="00DB27EC">
        <w:tc>
          <w:tcPr>
            <w:tcW w:w="2060" w:type="dxa"/>
            <w:shd w:val="clear" w:color="auto" w:fill="FFFFFF" w:themeFill="background1"/>
            <w:hideMark/>
          </w:tcPr>
          <w:p w14:paraId="5DEDAFD5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lastRenderedPageBreak/>
              <w:t>Diálogo de doble vía con la ciudadanía</w:t>
            </w:r>
            <w:r w:rsidRPr="00DA2371">
              <w:rPr>
                <w:rFonts w:eastAsia="Times New Roman" w:cstheme="minorHAnsi"/>
                <w:lang w:eastAsia="es-CO"/>
              </w:rPr>
              <w:br/>
              <w:t>y sus organizaciones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027F5E71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Llevar a cabo la audiencia de rendición de cuentas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B56C347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t> Audiencia de rendición de cuentas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A8E7DC4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Rectoría – áreas estratégicas </w:t>
            </w:r>
          </w:p>
        </w:tc>
        <w:tc>
          <w:tcPr>
            <w:tcW w:w="992" w:type="dxa"/>
            <w:shd w:val="clear" w:color="auto" w:fill="FFFFFF" w:themeFill="background1"/>
          </w:tcPr>
          <w:p w14:paraId="477BCC9A" w14:textId="09F43A7F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14:paraId="73650848" w14:textId="13610DA5" w:rsidR="00F27127" w:rsidRPr="00DA2371" w:rsidRDefault="00DA2371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10</w:t>
            </w:r>
            <w:r w:rsidR="00D14DFD" w:rsidRPr="00DA2371">
              <w:rPr>
                <w:rFonts w:cstheme="minorHAnsi"/>
              </w:rPr>
              <w:t>0</w:t>
            </w:r>
            <w:r w:rsidR="00F27127" w:rsidRPr="00DA2371">
              <w:rPr>
                <w:rFonts w:cstheme="minorHAnsi"/>
              </w:rPr>
              <w:t xml:space="preserve">% La audiencia de rendición de cuentas </w:t>
            </w:r>
            <w:r w:rsidRPr="00DA2371">
              <w:rPr>
                <w:rFonts w:cstheme="minorHAnsi"/>
              </w:rPr>
              <w:t>s</w:t>
            </w:r>
            <w:r w:rsidR="00D14DFD" w:rsidRPr="00DA2371">
              <w:rPr>
                <w:rFonts w:cstheme="minorHAnsi"/>
              </w:rPr>
              <w:t xml:space="preserve">e ha </w:t>
            </w:r>
            <w:r w:rsidR="00F27127" w:rsidRPr="00DA2371">
              <w:rPr>
                <w:rFonts w:cstheme="minorHAnsi"/>
              </w:rPr>
              <w:t>llev</w:t>
            </w:r>
            <w:r w:rsidR="00D14DFD" w:rsidRPr="00DA2371">
              <w:rPr>
                <w:rFonts w:cstheme="minorHAnsi"/>
              </w:rPr>
              <w:t>ado</w:t>
            </w:r>
            <w:r w:rsidR="00F27127" w:rsidRPr="00DA2371">
              <w:rPr>
                <w:rFonts w:cstheme="minorHAnsi"/>
              </w:rPr>
              <w:t xml:space="preserve"> a cabo</w:t>
            </w:r>
          </w:p>
        </w:tc>
      </w:tr>
      <w:tr w:rsidR="00DB27EC" w:rsidRPr="00DA2371" w14:paraId="0DA2F010" w14:textId="77777777" w:rsidTr="00DB27EC">
        <w:tc>
          <w:tcPr>
            <w:tcW w:w="2060" w:type="dxa"/>
            <w:shd w:val="clear" w:color="auto" w:fill="FFFFFF" w:themeFill="background1"/>
            <w:hideMark/>
          </w:tcPr>
          <w:p w14:paraId="24D95B07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Incentivos para motivar la cultura de la rendición y petición de cuentas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185F036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Publicar la información de la gestión de la entidad en la página web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A5D2B32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Socialización de la gestión a los grupos de interés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34F065C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t xml:space="preserve">Rectoría – Pagaduría 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39B3F886" w14:textId="19086D84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14:paraId="48520552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33% En la página web se encuentra publicada la gestión de la institución </w:t>
            </w:r>
          </w:p>
        </w:tc>
      </w:tr>
      <w:tr w:rsidR="00DB27EC" w:rsidRPr="00DA2371" w14:paraId="788FB94D" w14:textId="77777777" w:rsidTr="00DB27EC">
        <w:tc>
          <w:tcPr>
            <w:tcW w:w="2060" w:type="dxa"/>
            <w:shd w:val="clear" w:color="auto" w:fill="FFFFFF" w:themeFill="background1"/>
            <w:hideMark/>
          </w:tcPr>
          <w:p w14:paraId="3EE03E0D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Evaluación y retroalimentación a la gestión institucional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3BB940F4" w14:textId="07FC6E45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Realizar tres seguimientos a la implementación y avances de las actividades del Plan Anticorrupción y de Atención al Ciudadano de la entidad con corte a diciembre 31 de 202</w:t>
            </w:r>
            <w:r w:rsidR="00DB27EC">
              <w:rPr>
                <w:rFonts w:eastAsia="Times New Roman" w:cstheme="minorHAnsi"/>
                <w:lang w:eastAsia="es-CO"/>
              </w:rPr>
              <w:t>5</w:t>
            </w:r>
            <w:r w:rsidRPr="00DA2371">
              <w:rPr>
                <w:rFonts w:eastAsia="Times New Roman" w:cstheme="minorHAnsi"/>
                <w:lang w:eastAsia="es-CO"/>
              </w:rPr>
              <w:t>, abril 30 y agosto 31 de 202</w:t>
            </w:r>
            <w:r w:rsidR="00DB27EC">
              <w:rPr>
                <w:rFonts w:eastAsia="Times New Roman" w:cstheme="minorHAnsi"/>
                <w:lang w:eastAsia="es-CO"/>
              </w:rPr>
              <w:t>6</w:t>
            </w:r>
            <w:r w:rsidRPr="00DA2371">
              <w:rPr>
                <w:rFonts w:eastAsia="Times New Roman" w:cstheme="minorHAnsi"/>
                <w:lang w:eastAsia="es-CO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CFDAE60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Publicación de los informes de seguimiento.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3B177BA2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Rector- Asesor de Apoyo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0EEEB8C4" w14:textId="7E590E11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14:paraId="7732F28B" w14:textId="77777777" w:rsidR="00F27127" w:rsidRPr="00DA2371" w:rsidRDefault="00F27127" w:rsidP="00F27127">
            <w:pPr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33% el primer informe se encuentra enviado y publicado</w:t>
            </w:r>
          </w:p>
        </w:tc>
      </w:tr>
    </w:tbl>
    <w:p w14:paraId="3CC4B416" w14:textId="77777777" w:rsidR="00F31F6C" w:rsidRPr="00DA2371" w:rsidRDefault="00F31F6C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613D863C" w14:textId="77777777" w:rsidR="00027A79" w:rsidRPr="00DA2371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>Componente 04. Mecanismo para mejorar la atención al ciudadano.</w:t>
      </w:r>
    </w:p>
    <w:p w14:paraId="10538843" w14:textId="77777777" w:rsidR="00D04B9F" w:rsidRPr="00DA2371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</w:rPr>
      </w:pPr>
    </w:p>
    <w:tbl>
      <w:tblPr>
        <w:tblW w:w="934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268"/>
        <w:gridCol w:w="1985"/>
        <w:gridCol w:w="850"/>
        <w:gridCol w:w="1134"/>
        <w:gridCol w:w="1985"/>
      </w:tblGrid>
      <w:tr w:rsidR="00DB27EC" w:rsidRPr="00DA2371" w14:paraId="26AC1516" w14:textId="77777777" w:rsidTr="00DB27EC">
        <w:tc>
          <w:tcPr>
            <w:tcW w:w="1124" w:type="dxa"/>
            <w:shd w:val="clear" w:color="auto" w:fill="FBD4B4" w:themeFill="accent6" w:themeFillTint="66"/>
            <w:noWrap/>
            <w:hideMark/>
          </w:tcPr>
          <w:p w14:paraId="6F9F2B5C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Subcomponente</w:t>
            </w:r>
          </w:p>
        </w:tc>
        <w:tc>
          <w:tcPr>
            <w:tcW w:w="2268" w:type="dxa"/>
            <w:shd w:val="clear" w:color="auto" w:fill="FBD4B4" w:themeFill="accent6" w:themeFillTint="66"/>
            <w:noWrap/>
            <w:hideMark/>
          </w:tcPr>
          <w:p w14:paraId="484F4B07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Actividades</w:t>
            </w:r>
          </w:p>
        </w:tc>
        <w:tc>
          <w:tcPr>
            <w:tcW w:w="1985" w:type="dxa"/>
            <w:shd w:val="clear" w:color="auto" w:fill="FBD4B4" w:themeFill="accent6" w:themeFillTint="66"/>
            <w:noWrap/>
            <w:hideMark/>
          </w:tcPr>
          <w:p w14:paraId="24FE26E2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Meta o Producto</w:t>
            </w:r>
          </w:p>
        </w:tc>
        <w:tc>
          <w:tcPr>
            <w:tcW w:w="850" w:type="dxa"/>
            <w:shd w:val="clear" w:color="auto" w:fill="FBD4B4" w:themeFill="accent6" w:themeFillTint="66"/>
            <w:noWrap/>
            <w:hideMark/>
          </w:tcPr>
          <w:p w14:paraId="45266FB0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Responsable</w:t>
            </w:r>
          </w:p>
        </w:tc>
        <w:tc>
          <w:tcPr>
            <w:tcW w:w="1134" w:type="dxa"/>
            <w:shd w:val="clear" w:color="auto" w:fill="FBD4B4" w:themeFill="accent6" w:themeFillTint="66"/>
            <w:noWrap/>
            <w:hideMark/>
          </w:tcPr>
          <w:p w14:paraId="6E9786A1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Fecha programada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14:paraId="4614CA92" w14:textId="77777777" w:rsidR="00F27127" w:rsidRPr="00DA2371" w:rsidRDefault="00F27127" w:rsidP="00F27127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Porcentaje de avance</w:t>
            </w:r>
          </w:p>
        </w:tc>
      </w:tr>
      <w:tr w:rsidR="00DB27EC" w:rsidRPr="00DA2371" w14:paraId="5C226AF4" w14:textId="77777777" w:rsidTr="00DB27EC">
        <w:trPr>
          <w:trHeight w:val="791"/>
        </w:trPr>
        <w:tc>
          <w:tcPr>
            <w:tcW w:w="1124" w:type="dxa"/>
            <w:shd w:val="clear" w:color="auto" w:fill="FFFFFF" w:themeFill="background1"/>
            <w:hideMark/>
          </w:tcPr>
          <w:p w14:paraId="32B1C2DC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 xml:space="preserve">Estructura administrativa y Direccionamiento </w:t>
            </w:r>
            <w:r w:rsidRPr="00DA2371">
              <w:rPr>
                <w:rFonts w:eastAsia="Times New Roman" w:cstheme="minorHAnsi"/>
                <w:lang w:eastAsia="es-CO"/>
              </w:rPr>
              <w:lastRenderedPageBreak/>
              <w:t>estratégico</w:t>
            </w:r>
          </w:p>
          <w:p w14:paraId="688D51E7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 </w:t>
            </w: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14:paraId="108BFEE9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lastRenderedPageBreak/>
              <w:t xml:space="preserve">Realizar seguimiento y evaluación a las actividades de atención al ciudadano en las diferentes dependencias de la </w:t>
            </w:r>
            <w:r w:rsidRPr="00DA2371">
              <w:rPr>
                <w:rFonts w:eastAsia="Times New Roman" w:cstheme="minorHAnsi"/>
                <w:lang w:eastAsia="es-CO"/>
              </w:rPr>
              <w:lastRenderedPageBreak/>
              <w:t>Institución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65BEEB03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lastRenderedPageBreak/>
              <w:t>Atención a la comunidad educativa de calidad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684ABF09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 xml:space="preserve">Rector- </w:t>
            </w:r>
          </w:p>
        </w:tc>
        <w:tc>
          <w:tcPr>
            <w:tcW w:w="1134" w:type="dxa"/>
            <w:shd w:val="clear" w:color="auto" w:fill="FFFFFF" w:themeFill="background1"/>
          </w:tcPr>
          <w:p w14:paraId="168F9A28" w14:textId="20A09975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14:paraId="1E19BADD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33% La rectoría evalúa y sugiere acciones de mejoramiento en las dependencias con atención a la </w:t>
            </w:r>
            <w:r w:rsidRPr="00DA2371">
              <w:rPr>
                <w:rFonts w:cstheme="minorHAnsi"/>
              </w:rPr>
              <w:lastRenderedPageBreak/>
              <w:t>comunidad educativa</w:t>
            </w:r>
          </w:p>
        </w:tc>
      </w:tr>
      <w:tr w:rsidR="00DB27EC" w:rsidRPr="00DA2371" w14:paraId="47EC6205" w14:textId="77777777" w:rsidTr="00DB27EC">
        <w:tc>
          <w:tcPr>
            <w:tcW w:w="1124" w:type="dxa"/>
            <w:shd w:val="clear" w:color="auto" w:fill="FFFFFF" w:themeFill="background1"/>
            <w:hideMark/>
          </w:tcPr>
          <w:p w14:paraId="2F6DF519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lastRenderedPageBreak/>
              <w:t>Fortalecimiento de los canales de atención</w:t>
            </w: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14:paraId="28608D7C" w14:textId="77777777" w:rsidR="00F27127" w:rsidRPr="00DA2371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Fortalecer canales de atención de acuerdo con las características y necesidades de los ciudadanos para garantizar cobertura.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1B2099E0" w14:textId="77777777" w:rsidR="00F27127" w:rsidRPr="00DA2371" w:rsidRDefault="00511CAD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Divulgar las condiciones de acceso a los servicios ofrecidos por la institución a través de medios físicos y/o virtuales.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4CBBF952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Rector – Web Master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62589B8C" w14:textId="4AA64034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14:paraId="7C54451D" w14:textId="77777777" w:rsidR="00F27127" w:rsidRPr="00DA2371" w:rsidRDefault="00F27127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33% </w:t>
            </w:r>
            <w:r w:rsidR="00511CAD" w:rsidRPr="00DA2371">
              <w:rPr>
                <w:rFonts w:cstheme="minorHAnsi"/>
              </w:rPr>
              <w:t>La comunidad conoce las condiciones de acceso a los servicios por diferentes medios</w:t>
            </w:r>
          </w:p>
        </w:tc>
      </w:tr>
      <w:tr w:rsidR="00DB27EC" w:rsidRPr="00DA2371" w14:paraId="252799D5" w14:textId="77777777" w:rsidTr="00DB27EC">
        <w:trPr>
          <w:trHeight w:val="1924"/>
        </w:trPr>
        <w:tc>
          <w:tcPr>
            <w:tcW w:w="1124" w:type="dxa"/>
            <w:shd w:val="clear" w:color="auto" w:fill="FFFFFF" w:themeFill="background1"/>
          </w:tcPr>
          <w:p w14:paraId="527936A7" w14:textId="77777777" w:rsidR="00D14DFD" w:rsidRPr="00DA2371" w:rsidRDefault="00D14DFD" w:rsidP="00511CAD">
            <w:pPr>
              <w:spacing w:after="0" w:line="240" w:lineRule="auto"/>
              <w:ind w:left="57" w:right="57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Talento Humano</w:t>
            </w:r>
          </w:p>
        </w:tc>
        <w:tc>
          <w:tcPr>
            <w:tcW w:w="2268" w:type="dxa"/>
            <w:shd w:val="clear" w:color="auto" w:fill="FFFFFF" w:themeFill="background1"/>
            <w:noWrap/>
          </w:tcPr>
          <w:p w14:paraId="0F328089" w14:textId="3A646762" w:rsidR="00D14DFD" w:rsidRPr="00DA2371" w:rsidRDefault="00DA2371" w:rsidP="00DB27EC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Disponer de espacios para atención de requerimientos de los estudiantes y docentes y</w:t>
            </w:r>
            <w:r w:rsidR="00DB27EC">
              <w:rPr>
                <w:rFonts w:cstheme="minorHAnsi"/>
              </w:rPr>
              <w:t xml:space="preserve"> </w:t>
            </w:r>
            <w:r w:rsidRPr="00DA2371">
              <w:rPr>
                <w:rFonts w:cstheme="minorHAnsi"/>
              </w:rPr>
              <w:t>comunidad en general</w:t>
            </w:r>
          </w:p>
        </w:tc>
        <w:tc>
          <w:tcPr>
            <w:tcW w:w="1985" w:type="dxa"/>
            <w:shd w:val="clear" w:color="auto" w:fill="FFFFFF" w:themeFill="background1"/>
          </w:tcPr>
          <w:p w14:paraId="1F79AF69" w14:textId="77777777" w:rsidR="00D14DFD" w:rsidRPr="00DA2371" w:rsidRDefault="00D14DFD" w:rsidP="00051A9F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Realizar capacitación a los servidores en temas relacionados con el servicio al ciudadano.</w:t>
            </w:r>
          </w:p>
        </w:tc>
        <w:tc>
          <w:tcPr>
            <w:tcW w:w="850" w:type="dxa"/>
            <w:shd w:val="clear" w:color="auto" w:fill="FFFFFF" w:themeFill="background1"/>
          </w:tcPr>
          <w:p w14:paraId="3F1CCABF" w14:textId="77777777" w:rsidR="00DA2371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Atención al</w:t>
            </w:r>
          </w:p>
          <w:p w14:paraId="4E9AD6A8" w14:textId="77777777" w:rsidR="00DA2371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Cliente en</w:t>
            </w:r>
          </w:p>
          <w:p w14:paraId="1A4B05FF" w14:textId="2529B9A2" w:rsidR="00D14DFD" w:rsidRPr="00DA2371" w:rsidRDefault="00DA2371" w:rsidP="00DA2371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Oficina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4B31B99D" w14:textId="7A17B75C" w:rsidR="00D14DFD" w:rsidRPr="00DA2371" w:rsidRDefault="00D14DFD" w:rsidP="00051A9F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14:paraId="4DAA9BCB" w14:textId="77777777" w:rsidR="00D14DFD" w:rsidRPr="00DA2371" w:rsidRDefault="00D14DFD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0% La secretaria de educación no ha adelantado la jornada de capacitación</w:t>
            </w:r>
          </w:p>
        </w:tc>
      </w:tr>
      <w:tr w:rsidR="00DB27EC" w:rsidRPr="00DA2371" w14:paraId="7AF3C7B2" w14:textId="77777777" w:rsidTr="00DB27EC">
        <w:tc>
          <w:tcPr>
            <w:tcW w:w="1124" w:type="dxa"/>
            <w:shd w:val="clear" w:color="auto" w:fill="FFFFFF" w:themeFill="background1"/>
            <w:hideMark/>
          </w:tcPr>
          <w:p w14:paraId="7B45471C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Relacionamiento con el ciudadano</w:t>
            </w: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14:paraId="1B04018C" w14:textId="77777777" w:rsidR="00DA2371" w:rsidRPr="00DA2371" w:rsidRDefault="00DA2371" w:rsidP="00DA237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Elaborar y publicar</w:t>
            </w:r>
          </w:p>
          <w:p w14:paraId="03BC22A4" w14:textId="77777777" w:rsidR="00DA2371" w:rsidRPr="00DA2371" w:rsidRDefault="00DA2371" w:rsidP="00DA237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en la página web</w:t>
            </w:r>
          </w:p>
          <w:p w14:paraId="2BC5E8FF" w14:textId="6389ABB1" w:rsidR="00F27127" w:rsidRPr="00DA2371" w:rsidRDefault="00DA2371" w:rsidP="00DA237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informe de PQRSF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54963015" w14:textId="77777777" w:rsidR="00DA2371" w:rsidRPr="00DA2371" w:rsidRDefault="00DA2371" w:rsidP="00DA237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Informe</w:t>
            </w:r>
          </w:p>
          <w:p w14:paraId="20BF7F6E" w14:textId="77777777" w:rsidR="00DA2371" w:rsidRPr="00DA2371" w:rsidRDefault="00DA2371" w:rsidP="00DA237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Publicado en</w:t>
            </w:r>
          </w:p>
          <w:p w14:paraId="628840CC" w14:textId="768F8FAF" w:rsidR="00F27127" w:rsidRPr="00DA2371" w:rsidRDefault="00DB27EC" w:rsidP="00DA237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Página</w:t>
            </w:r>
            <w:r w:rsidR="00DA2371" w:rsidRPr="00DA2371">
              <w:rPr>
                <w:rFonts w:eastAsia="Times New Roman" w:cstheme="minorHAnsi"/>
                <w:lang w:eastAsia="es-CO"/>
              </w:rPr>
              <w:t xml:space="preserve"> Web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202ABADD" w14:textId="77777777" w:rsidR="00F27127" w:rsidRPr="00DA2371" w:rsidRDefault="00F27127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ES_tradnl"/>
              </w:rPr>
            </w:pPr>
            <w:r w:rsidRPr="00DA2371">
              <w:rPr>
                <w:rFonts w:eastAsia="Times New Roman" w:cstheme="minorHAnsi"/>
                <w:lang w:eastAsia="es-ES_tradnl"/>
              </w:rPr>
              <w:t>Rector – Web Master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24F6137" w14:textId="4766E448" w:rsidR="00F27127" w:rsidRPr="00DA2371" w:rsidRDefault="00F27127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14:paraId="5A5145E8" w14:textId="71F58F3B" w:rsidR="00F27127" w:rsidRPr="00DA2371" w:rsidRDefault="00DA2371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0% El informe consolidado de </w:t>
            </w:r>
            <w:r w:rsidR="00DB27EC" w:rsidRPr="00DA2371">
              <w:rPr>
                <w:rFonts w:cstheme="minorHAnsi"/>
              </w:rPr>
              <w:t xml:space="preserve">PQRS </w:t>
            </w:r>
            <w:r w:rsidRPr="00DA2371">
              <w:rPr>
                <w:rFonts w:cstheme="minorHAnsi"/>
              </w:rPr>
              <w:t>se realiza al finalizar la vigencia</w:t>
            </w:r>
          </w:p>
        </w:tc>
      </w:tr>
    </w:tbl>
    <w:p w14:paraId="7540DF83" w14:textId="77777777" w:rsidR="00D04B9F" w:rsidRPr="00DA2371" w:rsidRDefault="00D04B9F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</w:rPr>
      </w:pPr>
    </w:p>
    <w:p w14:paraId="54CB9B80" w14:textId="77777777" w:rsidR="00027A79" w:rsidRPr="00DA2371" w:rsidRDefault="00027A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</w:rPr>
      </w:pPr>
      <w:r w:rsidRPr="00DA2371">
        <w:rPr>
          <w:rFonts w:cstheme="minorHAnsi"/>
          <w:b/>
        </w:rPr>
        <w:t xml:space="preserve">Componente 05 transparencia y acceso a la información publica </w:t>
      </w:r>
    </w:p>
    <w:p w14:paraId="22196188" w14:textId="77777777" w:rsidR="00A42C79" w:rsidRPr="00DA2371" w:rsidRDefault="00A42C79" w:rsidP="00923EC2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cstheme="minorHAnsi"/>
          <w:b/>
        </w:rPr>
      </w:pPr>
    </w:p>
    <w:tbl>
      <w:tblPr>
        <w:tblW w:w="9356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268"/>
        <w:gridCol w:w="851"/>
        <w:gridCol w:w="992"/>
        <w:gridCol w:w="1843"/>
      </w:tblGrid>
      <w:tr w:rsidR="00DB27EC" w:rsidRPr="00DA2371" w14:paraId="72D1CDE6" w14:textId="77777777" w:rsidTr="00DB27EC">
        <w:tc>
          <w:tcPr>
            <w:tcW w:w="1418" w:type="dxa"/>
            <w:shd w:val="clear" w:color="auto" w:fill="FBD4B4" w:themeFill="accent6" w:themeFillTint="66"/>
          </w:tcPr>
          <w:p w14:paraId="42BF64B0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</w:rPr>
            </w:pPr>
            <w:r w:rsidRPr="00DA2371">
              <w:rPr>
                <w:rFonts w:cstheme="minorHAnsi"/>
                <w:b/>
                <w:color w:val="000000"/>
              </w:rPr>
              <w:t>Subcomponente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14:paraId="43869C50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</w:rPr>
            </w:pPr>
            <w:r w:rsidRPr="00DA2371">
              <w:rPr>
                <w:rFonts w:cstheme="minorHAnsi"/>
                <w:b/>
                <w:color w:val="000000"/>
              </w:rPr>
              <w:t>Actividades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14:paraId="1E2783E1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</w:rPr>
            </w:pPr>
            <w:r w:rsidRPr="00DA2371">
              <w:rPr>
                <w:rFonts w:cstheme="minorHAnsi"/>
                <w:b/>
                <w:color w:val="000000"/>
              </w:rPr>
              <w:t>Indicador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14:paraId="6CFB07E8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b/>
                <w:color w:val="000000"/>
              </w:rPr>
            </w:pPr>
            <w:r w:rsidRPr="00DA2371">
              <w:rPr>
                <w:rFonts w:cstheme="minorHAnsi"/>
                <w:b/>
                <w:color w:val="000000"/>
              </w:rPr>
              <w:t>Responsable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14:paraId="756B3FD2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Fecha programada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14:paraId="2E7C54E6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Porcentaje de avance</w:t>
            </w:r>
          </w:p>
        </w:tc>
      </w:tr>
      <w:tr w:rsidR="00DB27EC" w:rsidRPr="00DA2371" w14:paraId="693FA6FE" w14:textId="77777777" w:rsidTr="00DB27EC">
        <w:tc>
          <w:tcPr>
            <w:tcW w:w="1418" w:type="dxa"/>
            <w:shd w:val="clear" w:color="auto" w:fill="auto"/>
          </w:tcPr>
          <w:p w14:paraId="75D4E24B" w14:textId="77777777" w:rsidR="00D14DFD" w:rsidRPr="00DA2371" w:rsidRDefault="00D14DFD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Lineamientos de transparencia activa</w:t>
            </w:r>
          </w:p>
        </w:tc>
        <w:tc>
          <w:tcPr>
            <w:tcW w:w="1984" w:type="dxa"/>
            <w:shd w:val="clear" w:color="auto" w:fill="auto"/>
          </w:tcPr>
          <w:p w14:paraId="02FA4D43" w14:textId="5893E5FA" w:rsidR="00D14DFD" w:rsidRPr="00DA2371" w:rsidRDefault="00D14DFD" w:rsidP="00952E60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Informe de gestión 202</w:t>
            </w:r>
            <w:r w:rsidR="00DA2371" w:rsidRPr="00DA2371">
              <w:rPr>
                <w:rFonts w:cstheme="minorHAnsi"/>
              </w:rPr>
              <w:t>5</w:t>
            </w:r>
            <w:r w:rsidRPr="00DA2371">
              <w:rPr>
                <w:rFonts w:cstheme="minorHAnsi"/>
              </w:rPr>
              <w:t xml:space="preserve"> elaborado y publicado  </w:t>
            </w:r>
          </w:p>
        </w:tc>
        <w:tc>
          <w:tcPr>
            <w:tcW w:w="2268" w:type="dxa"/>
            <w:shd w:val="clear" w:color="auto" w:fill="auto"/>
          </w:tcPr>
          <w:p w14:paraId="5772BA1C" w14:textId="0D5D0C79" w:rsidR="00D14DFD" w:rsidRPr="00DA2371" w:rsidRDefault="00D14DFD" w:rsidP="00952E60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Publicación del informe de gestión 202</w:t>
            </w:r>
            <w:r w:rsidR="00DA2371" w:rsidRPr="00DA2371">
              <w:rPr>
                <w:rFonts w:cstheme="minorHAnsi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75ABBE8" w14:textId="77777777" w:rsidR="00D14DFD" w:rsidRPr="00DA2371" w:rsidRDefault="00D14DFD" w:rsidP="00780DCF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Rectoría – áreas estratégicas </w:t>
            </w:r>
          </w:p>
        </w:tc>
        <w:tc>
          <w:tcPr>
            <w:tcW w:w="992" w:type="dxa"/>
            <w:shd w:val="clear" w:color="auto" w:fill="auto"/>
          </w:tcPr>
          <w:p w14:paraId="1EE7AE2A" w14:textId="2D211DC4" w:rsidR="00D14DFD" w:rsidRPr="00DA2371" w:rsidRDefault="00D14DFD" w:rsidP="00780DCF">
            <w:pPr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</w:tcPr>
          <w:p w14:paraId="391156E7" w14:textId="3E035E12" w:rsidR="00D14DFD" w:rsidRPr="00DA2371" w:rsidRDefault="00DA2371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10</w:t>
            </w:r>
            <w:r w:rsidR="00D14DFD" w:rsidRPr="00DA2371">
              <w:rPr>
                <w:rFonts w:cstheme="minorHAnsi"/>
              </w:rPr>
              <w:t>0 % El informe de gestión 202</w:t>
            </w:r>
            <w:r w:rsidRPr="00DA2371">
              <w:rPr>
                <w:rFonts w:cstheme="minorHAnsi"/>
              </w:rPr>
              <w:t>5</w:t>
            </w:r>
            <w:r w:rsidR="00D14DFD" w:rsidRPr="00DA2371">
              <w:rPr>
                <w:rFonts w:cstheme="minorHAnsi"/>
              </w:rPr>
              <w:t xml:space="preserve"> se ha publicado </w:t>
            </w:r>
          </w:p>
        </w:tc>
      </w:tr>
      <w:tr w:rsidR="00DB27EC" w:rsidRPr="00DA2371" w14:paraId="5530E278" w14:textId="77777777" w:rsidTr="00DB27EC">
        <w:tc>
          <w:tcPr>
            <w:tcW w:w="1418" w:type="dxa"/>
            <w:shd w:val="clear" w:color="auto" w:fill="auto"/>
          </w:tcPr>
          <w:p w14:paraId="49F65EA0" w14:textId="77777777" w:rsidR="00511CAD" w:rsidRPr="00DA2371" w:rsidRDefault="00511CAD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Lineamientos de transparencia pasiva</w:t>
            </w:r>
          </w:p>
        </w:tc>
        <w:tc>
          <w:tcPr>
            <w:tcW w:w="1984" w:type="dxa"/>
            <w:shd w:val="clear" w:color="auto" w:fill="auto"/>
          </w:tcPr>
          <w:p w14:paraId="12DF61D2" w14:textId="77777777" w:rsidR="00DA2371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Publicar en el Sistema</w:t>
            </w:r>
          </w:p>
          <w:p w14:paraId="1EB87043" w14:textId="77777777" w:rsidR="00DA2371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Electrónico para la</w:t>
            </w:r>
          </w:p>
          <w:p w14:paraId="0B98FFBD" w14:textId="24B76BF2" w:rsidR="00511CAD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Contratación Pública –SECOP II todos los procesos de contratación y Plan Anual de Adquisiciones</w:t>
            </w:r>
          </w:p>
        </w:tc>
        <w:tc>
          <w:tcPr>
            <w:tcW w:w="2268" w:type="dxa"/>
            <w:shd w:val="clear" w:color="auto" w:fill="auto"/>
          </w:tcPr>
          <w:p w14:paraId="493C418F" w14:textId="77777777" w:rsidR="00DA2371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Verificación en</w:t>
            </w:r>
          </w:p>
          <w:p w14:paraId="27ABDAC0" w14:textId="77777777" w:rsidR="00DA2371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sitio Web:</w:t>
            </w:r>
          </w:p>
          <w:p w14:paraId="06F3C7DA" w14:textId="77777777" w:rsidR="00DA2371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https://www.colo</w:t>
            </w:r>
          </w:p>
          <w:p w14:paraId="5146B057" w14:textId="77777777" w:rsidR="00DA2371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mbiacompra.gov.</w:t>
            </w:r>
          </w:p>
          <w:p w14:paraId="0797A073" w14:textId="1FE7D1A6" w:rsidR="00511CAD" w:rsidRPr="00DA2371" w:rsidRDefault="00DA2371" w:rsidP="00DA237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proofErr w:type="spellStart"/>
            <w:r w:rsidRPr="00DA2371">
              <w:rPr>
                <w:rFonts w:cstheme="minorHAnsi"/>
                <w:color w:val="000000"/>
              </w:rPr>
              <w:t>co</w:t>
            </w:r>
            <w:proofErr w:type="spellEnd"/>
            <w:r w:rsidRPr="00DA2371">
              <w:rPr>
                <w:rFonts w:cstheme="minorHAnsi"/>
                <w:color w:val="000000"/>
              </w:rPr>
              <w:t>/</w:t>
            </w:r>
            <w:proofErr w:type="spellStart"/>
            <w:r w:rsidRPr="00DA2371">
              <w:rPr>
                <w:rFonts w:cstheme="minorHAnsi"/>
                <w:color w:val="000000"/>
              </w:rPr>
              <w:t>secop-ii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EF30463" w14:textId="38C3BFFD" w:rsidR="00511CAD" w:rsidRPr="00DA2371" w:rsidRDefault="00DA2371" w:rsidP="00511CAD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Rector- Asesor de Apoyo</w:t>
            </w:r>
          </w:p>
        </w:tc>
        <w:tc>
          <w:tcPr>
            <w:tcW w:w="992" w:type="dxa"/>
            <w:shd w:val="clear" w:color="auto" w:fill="auto"/>
          </w:tcPr>
          <w:p w14:paraId="2BFC350A" w14:textId="1DA1F584" w:rsidR="00511CAD" w:rsidRPr="00DA2371" w:rsidRDefault="00511CAD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</w:tcPr>
          <w:p w14:paraId="058B89C4" w14:textId="6DB75B87" w:rsidR="00511CAD" w:rsidRPr="00DA2371" w:rsidRDefault="00DA2371" w:rsidP="00511CA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33</w:t>
            </w:r>
            <w:r w:rsidR="00511CAD" w:rsidRPr="00DA2371">
              <w:rPr>
                <w:rFonts w:cstheme="minorHAnsi"/>
              </w:rPr>
              <w:t xml:space="preserve">% </w:t>
            </w:r>
            <w:r w:rsidRPr="00DA2371">
              <w:rPr>
                <w:rFonts w:cstheme="minorHAnsi"/>
              </w:rPr>
              <w:t>Los contratos y el PAA se encuentran publicados en el portal del SECOP 2</w:t>
            </w:r>
          </w:p>
        </w:tc>
      </w:tr>
      <w:tr w:rsidR="00DB27EC" w:rsidRPr="00DA2371" w14:paraId="45983F7F" w14:textId="77777777" w:rsidTr="00DB27EC">
        <w:tc>
          <w:tcPr>
            <w:tcW w:w="1418" w:type="dxa"/>
            <w:shd w:val="clear" w:color="auto" w:fill="auto"/>
          </w:tcPr>
          <w:p w14:paraId="4F6CED42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lastRenderedPageBreak/>
              <w:t>Elaboración de los instrumentos de Gestión de la Información</w:t>
            </w:r>
          </w:p>
        </w:tc>
        <w:tc>
          <w:tcPr>
            <w:tcW w:w="1984" w:type="dxa"/>
            <w:shd w:val="clear" w:color="auto" w:fill="auto"/>
          </w:tcPr>
          <w:p w14:paraId="20D6EAC0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Actualizar el sistema de gestión documental</w:t>
            </w:r>
          </w:p>
        </w:tc>
        <w:tc>
          <w:tcPr>
            <w:tcW w:w="2268" w:type="dxa"/>
            <w:shd w:val="clear" w:color="auto" w:fill="auto"/>
          </w:tcPr>
          <w:p w14:paraId="6FF87F32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Sistema de gestión documental actualizad</w:t>
            </w:r>
          </w:p>
        </w:tc>
        <w:tc>
          <w:tcPr>
            <w:tcW w:w="851" w:type="dxa"/>
            <w:shd w:val="clear" w:color="auto" w:fill="auto"/>
          </w:tcPr>
          <w:p w14:paraId="2B348AE4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 xml:space="preserve">Rector- </w:t>
            </w:r>
          </w:p>
        </w:tc>
        <w:tc>
          <w:tcPr>
            <w:tcW w:w="992" w:type="dxa"/>
            <w:shd w:val="clear" w:color="auto" w:fill="auto"/>
          </w:tcPr>
          <w:p w14:paraId="19C10BB2" w14:textId="4CD0E77A" w:rsidR="0091699C" w:rsidRPr="00DA2371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</w:tcPr>
          <w:p w14:paraId="1DEA6E5A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0% El sistema de gestión documental no presenta avance</w:t>
            </w:r>
          </w:p>
        </w:tc>
      </w:tr>
      <w:tr w:rsidR="00DB27EC" w:rsidRPr="00DA2371" w14:paraId="2312DE2D" w14:textId="77777777" w:rsidTr="00DB27EC">
        <w:tc>
          <w:tcPr>
            <w:tcW w:w="1418" w:type="dxa"/>
            <w:shd w:val="clear" w:color="auto" w:fill="auto"/>
          </w:tcPr>
          <w:p w14:paraId="7CC8CBF1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Criterio diferencial de Accesibilidad</w:t>
            </w:r>
          </w:p>
        </w:tc>
        <w:tc>
          <w:tcPr>
            <w:tcW w:w="1984" w:type="dxa"/>
            <w:shd w:val="clear" w:color="auto" w:fill="auto"/>
          </w:tcPr>
          <w:p w14:paraId="3E44D077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Presentar la información en formatos comprensibles a los diferentes grupos de interés</w:t>
            </w:r>
          </w:p>
        </w:tc>
        <w:tc>
          <w:tcPr>
            <w:tcW w:w="2268" w:type="dxa"/>
            <w:shd w:val="clear" w:color="auto" w:fill="auto"/>
          </w:tcPr>
          <w:p w14:paraId="70FE3F11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>Información en lenguaje comprensible para los diferentes grupos de interés</w:t>
            </w:r>
          </w:p>
        </w:tc>
        <w:tc>
          <w:tcPr>
            <w:tcW w:w="851" w:type="dxa"/>
            <w:shd w:val="clear" w:color="auto" w:fill="auto"/>
          </w:tcPr>
          <w:p w14:paraId="64C66736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Rectoría – áreas estratégicas </w:t>
            </w:r>
          </w:p>
        </w:tc>
        <w:tc>
          <w:tcPr>
            <w:tcW w:w="992" w:type="dxa"/>
            <w:shd w:val="clear" w:color="auto" w:fill="auto"/>
          </w:tcPr>
          <w:p w14:paraId="2A725C28" w14:textId="7B0F6C42" w:rsidR="0091699C" w:rsidRPr="00DA2371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</w:tcPr>
          <w:p w14:paraId="004646B2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33% Los informes publicados se elaboran en lenguaje comprensible</w:t>
            </w:r>
          </w:p>
        </w:tc>
      </w:tr>
      <w:tr w:rsidR="00DB27EC" w:rsidRPr="00DA2371" w14:paraId="707D8E58" w14:textId="77777777" w:rsidTr="00DB27EC">
        <w:tc>
          <w:tcPr>
            <w:tcW w:w="1418" w:type="dxa"/>
            <w:shd w:val="clear" w:color="auto" w:fill="auto"/>
          </w:tcPr>
          <w:p w14:paraId="25E23114" w14:textId="77777777" w:rsidR="0091699C" w:rsidRPr="00DA2371" w:rsidRDefault="0091699C" w:rsidP="0091699C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cstheme="minorHAnsi"/>
                <w:color w:val="000000"/>
              </w:rPr>
            </w:pPr>
            <w:r w:rsidRPr="00DA2371">
              <w:rPr>
                <w:rFonts w:cstheme="minorHAnsi"/>
                <w:color w:val="000000"/>
              </w:rPr>
              <w:t xml:space="preserve">Monitoreo del Acceso </w:t>
            </w:r>
            <w:proofErr w:type="gramStart"/>
            <w:r w:rsidRPr="00DA2371">
              <w:rPr>
                <w:rFonts w:cstheme="minorHAnsi"/>
                <w:color w:val="000000"/>
              </w:rPr>
              <w:t>a  la</w:t>
            </w:r>
            <w:proofErr w:type="gramEnd"/>
            <w:r w:rsidRPr="00DA2371">
              <w:rPr>
                <w:rFonts w:cstheme="minorHAnsi"/>
                <w:color w:val="000000"/>
              </w:rPr>
              <w:t xml:space="preserve"> Información Pública</w:t>
            </w:r>
          </w:p>
        </w:tc>
        <w:tc>
          <w:tcPr>
            <w:tcW w:w="1984" w:type="dxa"/>
            <w:shd w:val="clear" w:color="auto" w:fill="auto"/>
          </w:tcPr>
          <w:p w14:paraId="71818E20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lang w:eastAsia="es-CO"/>
              </w:rPr>
            </w:pPr>
            <w:r w:rsidRPr="00DA2371">
              <w:rPr>
                <w:rFonts w:eastAsia="Times New Roman" w:cstheme="minorHAnsi"/>
                <w:lang w:eastAsia="es-CO"/>
              </w:rPr>
              <w:t>Publicar la información de la gestión de la entidad en la página web</w:t>
            </w:r>
          </w:p>
        </w:tc>
        <w:tc>
          <w:tcPr>
            <w:tcW w:w="2268" w:type="dxa"/>
            <w:shd w:val="clear" w:color="auto" w:fill="auto"/>
          </w:tcPr>
          <w:p w14:paraId="123654DE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t>Publicar la información de conformidad con el Decreto 1075 de 2015 para efectos de rendición de cuentas</w:t>
            </w:r>
          </w:p>
        </w:tc>
        <w:tc>
          <w:tcPr>
            <w:tcW w:w="851" w:type="dxa"/>
            <w:shd w:val="clear" w:color="auto" w:fill="auto"/>
          </w:tcPr>
          <w:p w14:paraId="49628A36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t xml:space="preserve">Rectoría – Pagaduría </w:t>
            </w:r>
          </w:p>
        </w:tc>
        <w:tc>
          <w:tcPr>
            <w:tcW w:w="992" w:type="dxa"/>
            <w:shd w:val="clear" w:color="auto" w:fill="auto"/>
          </w:tcPr>
          <w:p w14:paraId="645D10FB" w14:textId="6C230CE7" w:rsidR="0091699C" w:rsidRPr="00DA2371" w:rsidRDefault="0091699C" w:rsidP="00D14DFD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</w:tcPr>
          <w:p w14:paraId="61616571" w14:textId="77777777" w:rsidR="0091699C" w:rsidRPr="00DA2371" w:rsidRDefault="0091699C" w:rsidP="0091699C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33% En la página web se encuentra publicada la gestión de la institución </w:t>
            </w:r>
          </w:p>
        </w:tc>
      </w:tr>
    </w:tbl>
    <w:p w14:paraId="1BCAAE32" w14:textId="77777777" w:rsidR="00892B6B" w:rsidRPr="00DA2371" w:rsidRDefault="00892B6B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4989811D" w14:textId="77777777" w:rsidR="00892B6B" w:rsidRPr="00DA2371" w:rsidRDefault="00892B6B" w:rsidP="00923EC2">
      <w:pPr>
        <w:spacing w:after="0" w:line="240" w:lineRule="auto"/>
        <w:ind w:left="57" w:right="57"/>
        <w:jc w:val="both"/>
        <w:rPr>
          <w:rFonts w:cstheme="minorHAnsi"/>
        </w:rPr>
      </w:pPr>
    </w:p>
    <w:p w14:paraId="3B2B2448" w14:textId="77777777" w:rsidR="00027A79" w:rsidRPr="00DA2371" w:rsidRDefault="00FD7066" w:rsidP="00892B6B">
      <w:pPr>
        <w:spacing w:after="0" w:line="240" w:lineRule="auto"/>
        <w:ind w:left="57" w:right="57"/>
        <w:rPr>
          <w:rFonts w:cstheme="minorHAnsi"/>
          <w:b/>
        </w:rPr>
      </w:pPr>
      <w:r w:rsidRPr="00DA2371">
        <w:rPr>
          <w:rFonts w:cstheme="minorHAnsi"/>
          <w:b/>
        </w:rPr>
        <w:t>Componente 06 Iniciativas Adicionales</w:t>
      </w:r>
    </w:p>
    <w:p w14:paraId="011BA378" w14:textId="77777777" w:rsidR="00633F29" w:rsidRPr="00DA2371" w:rsidRDefault="00633F29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tbl>
      <w:tblPr>
        <w:tblW w:w="9294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2552"/>
        <w:gridCol w:w="1417"/>
        <w:gridCol w:w="1701"/>
        <w:gridCol w:w="1843"/>
      </w:tblGrid>
      <w:tr w:rsidR="007C61CE" w:rsidRPr="00DA2371" w14:paraId="5F6B6814" w14:textId="77777777" w:rsidTr="007C61CE"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14:paraId="1C5AE6BF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Subcomponente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hideMark/>
          </w:tcPr>
          <w:p w14:paraId="6652F10C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Producto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noWrap/>
            <w:hideMark/>
          </w:tcPr>
          <w:p w14:paraId="16F63F87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lang w:eastAsia="es-CO"/>
              </w:rPr>
            </w:pPr>
            <w:r w:rsidRPr="00DA2371">
              <w:rPr>
                <w:rFonts w:eastAsia="Times New Roman" w:cstheme="minorHAnsi"/>
                <w:b/>
                <w:lang w:eastAsia="es-CO"/>
              </w:rPr>
              <w:t>Responsable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noWrap/>
          </w:tcPr>
          <w:p w14:paraId="7FEFD7E2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Fecha programada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14:paraId="2F3A01FF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DA2371">
              <w:rPr>
                <w:rFonts w:eastAsia="Times New Roman" w:cstheme="minorHAnsi"/>
                <w:b/>
                <w:bCs/>
                <w:lang w:eastAsia="es-ES_tradnl"/>
              </w:rPr>
              <w:t>Porcentaje de avance</w:t>
            </w:r>
          </w:p>
        </w:tc>
      </w:tr>
      <w:tr w:rsidR="007C61CE" w:rsidRPr="00DA2371" w14:paraId="7F202BF2" w14:textId="77777777" w:rsidTr="007C61CE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BC4E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t>Iniciativas adicionales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CB8A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Capacitación a la comunidad educativa sobre la normatividad de los fondos de servicios educativos</w:t>
            </w:r>
          </w:p>
          <w:p w14:paraId="26E52063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32BB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color w:val="000000"/>
                <w:lang w:eastAsia="es-CO"/>
              </w:rPr>
            </w:pPr>
            <w:r w:rsidRPr="00DA2371">
              <w:rPr>
                <w:rFonts w:eastAsia="Times New Roman" w:cstheme="minorHAnsi"/>
                <w:color w:val="000000"/>
                <w:lang w:eastAsia="es-CO"/>
              </w:rPr>
              <w:t xml:space="preserve">Rectoría – Apoyo a la gestión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E5F15B0" w14:textId="47D36D5A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>Durante la vigencia 202</w:t>
            </w:r>
            <w:r w:rsidR="00DA2371" w:rsidRPr="00DA2371">
              <w:rPr>
                <w:rFonts w:cstheme="minorHAnsi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CFCE0A" w14:textId="77777777" w:rsidR="005205AF" w:rsidRPr="00DA2371" w:rsidRDefault="005205AF" w:rsidP="00892B6B">
            <w:pPr>
              <w:spacing w:after="0" w:line="240" w:lineRule="auto"/>
              <w:ind w:left="57" w:right="57"/>
              <w:jc w:val="both"/>
              <w:rPr>
                <w:rFonts w:cstheme="minorHAnsi"/>
              </w:rPr>
            </w:pPr>
            <w:r w:rsidRPr="00DA2371">
              <w:rPr>
                <w:rFonts w:cstheme="minorHAnsi"/>
              </w:rPr>
              <w:t xml:space="preserve">0% A la fecha no se ha llevado a cabo la jornada de capacitación </w:t>
            </w:r>
          </w:p>
        </w:tc>
      </w:tr>
    </w:tbl>
    <w:p w14:paraId="1042ECB6" w14:textId="77777777" w:rsidR="007E2A5A" w:rsidRPr="00DA2371" w:rsidRDefault="007E2A5A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727FB717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289FD74E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17139F2F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66CE8B5D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1CC55EF5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5AD88D42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40AFF5EB" w14:textId="77777777" w:rsidR="00923EC2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3DE364E1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7AF69928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0256BC11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579BA412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4F29945F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3EFC01EB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5F430CEC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678A0F72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5358C1B6" w14:textId="77777777" w:rsidR="007C61CE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6437CCEA" w14:textId="77777777" w:rsidR="007C61CE" w:rsidRPr="00DA2371" w:rsidRDefault="007C61CE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397A0326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18D7AD49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251F9340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p w14:paraId="4760CDE6" w14:textId="53FE4DB8" w:rsidR="00923EC2" w:rsidRPr="00DA2371" w:rsidRDefault="00DA2371" w:rsidP="00923EC2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Señores</w:t>
      </w:r>
    </w:p>
    <w:p w14:paraId="524DD079" w14:textId="1516EB91" w:rsidR="00D14DFD" w:rsidRPr="00DA2371" w:rsidRDefault="00D14DFD" w:rsidP="00D14DFD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Oficina Control Interno</w:t>
      </w:r>
    </w:p>
    <w:p w14:paraId="0E43904C" w14:textId="77777777" w:rsidR="00D14DFD" w:rsidRPr="00DA2371" w:rsidRDefault="00D14DFD" w:rsidP="00D14DFD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Alcaldía Municipal de Ibagué</w:t>
      </w:r>
    </w:p>
    <w:p w14:paraId="51035B05" w14:textId="77777777" w:rsidR="00923EC2" w:rsidRPr="00DA2371" w:rsidRDefault="00D14DFD" w:rsidP="00D14DFD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Ciudad</w:t>
      </w:r>
    </w:p>
    <w:p w14:paraId="08C7BD7D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71BD22BF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7FEAFE62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752DDF53" w14:textId="1EAC58D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 xml:space="preserve">Ref. Entrega </w:t>
      </w:r>
      <w:r w:rsidR="005205AF" w:rsidRPr="00DA2371">
        <w:rPr>
          <w:rFonts w:cstheme="minorHAnsi"/>
        </w:rPr>
        <w:t xml:space="preserve">primer avance </w:t>
      </w:r>
      <w:r w:rsidRPr="00DA2371">
        <w:rPr>
          <w:rFonts w:cstheme="minorHAnsi"/>
        </w:rPr>
        <w:t>Plan Anticorrupción 202</w:t>
      </w:r>
      <w:r w:rsidR="00DA2371" w:rsidRPr="00DA2371">
        <w:rPr>
          <w:rFonts w:cstheme="minorHAnsi"/>
        </w:rPr>
        <w:t>6</w:t>
      </w:r>
    </w:p>
    <w:p w14:paraId="7BDD5861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75946A5C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59C145A1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66991537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Cordial saludo</w:t>
      </w:r>
    </w:p>
    <w:p w14:paraId="19CFD61E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55560F65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61996F01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564466FB" w14:textId="77777777" w:rsidR="00923EC2" w:rsidRPr="00DA2371" w:rsidRDefault="00923EC2" w:rsidP="00923EC2">
      <w:pPr>
        <w:spacing w:after="0" w:line="240" w:lineRule="auto"/>
        <w:ind w:left="57" w:right="57"/>
        <w:jc w:val="both"/>
        <w:rPr>
          <w:rFonts w:cstheme="minorHAnsi"/>
        </w:rPr>
      </w:pPr>
      <w:r w:rsidRPr="00DA2371">
        <w:rPr>
          <w:rFonts w:cstheme="minorHAnsi"/>
        </w:rPr>
        <w:t xml:space="preserve">Conforme a la normatividad vigente, estamos haciendo </w:t>
      </w:r>
      <w:r w:rsidR="005205AF" w:rsidRPr="00DA2371">
        <w:rPr>
          <w:rFonts w:cstheme="minorHAnsi"/>
        </w:rPr>
        <w:t xml:space="preserve">entrega del primer avance </w:t>
      </w:r>
      <w:r w:rsidRPr="00DA2371">
        <w:rPr>
          <w:rFonts w:cstheme="minorHAnsi"/>
        </w:rPr>
        <w:t>del plan anticorrupción y de atención al ciudadano vigencia 202</w:t>
      </w:r>
      <w:r w:rsidR="00D14DFD" w:rsidRPr="00DA2371">
        <w:rPr>
          <w:rFonts w:cstheme="minorHAnsi"/>
        </w:rPr>
        <w:t>5</w:t>
      </w:r>
    </w:p>
    <w:p w14:paraId="192FA16C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535077D6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51123125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41F44191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Sin otro particular</w:t>
      </w:r>
    </w:p>
    <w:p w14:paraId="52842B72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3383911A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5962605F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2E17F2C1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67C8B293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</w:p>
    <w:p w14:paraId="197790CA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  <w:b/>
        </w:rPr>
      </w:pPr>
      <w:r w:rsidRPr="00DA2371">
        <w:rPr>
          <w:rFonts w:cstheme="minorHAnsi"/>
          <w:b/>
        </w:rPr>
        <w:t>JOSE EDUARDO BAQUERO JARAMILLO</w:t>
      </w:r>
    </w:p>
    <w:p w14:paraId="1AFA51A1" w14:textId="77777777" w:rsidR="00923EC2" w:rsidRPr="00DA2371" w:rsidRDefault="00923EC2" w:rsidP="00923EC2">
      <w:pPr>
        <w:spacing w:after="0" w:line="240" w:lineRule="auto"/>
        <w:ind w:left="57" w:right="57"/>
        <w:rPr>
          <w:rFonts w:cstheme="minorHAnsi"/>
        </w:rPr>
      </w:pPr>
      <w:r w:rsidRPr="00DA2371">
        <w:rPr>
          <w:rFonts w:cstheme="minorHAnsi"/>
        </w:rPr>
        <w:t>Rector</w:t>
      </w:r>
    </w:p>
    <w:p w14:paraId="101A4277" w14:textId="77777777" w:rsidR="00923EC2" w:rsidRPr="00DA2371" w:rsidRDefault="00923EC2" w:rsidP="00923EC2">
      <w:pPr>
        <w:spacing w:after="0" w:line="240" w:lineRule="auto"/>
        <w:ind w:left="57" w:right="57"/>
        <w:jc w:val="center"/>
        <w:rPr>
          <w:rFonts w:cstheme="minorHAnsi"/>
          <w:b/>
        </w:rPr>
      </w:pPr>
    </w:p>
    <w:sectPr w:rsidR="00923EC2" w:rsidRPr="00DA2371" w:rsidSect="002417EC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E1375" w14:textId="77777777" w:rsidR="00644DD6" w:rsidRDefault="00644DD6" w:rsidP="00C17EA1">
      <w:pPr>
        <w:spacing w:after="0" w:line="240" w:lineRule="auto"/>
      </w:pPr>
      <w:r>
        <w:separator/>
      </w:r>
    </w:p>
  </w:endnote>
  <w:endnote w:type="continuationSeparator" w:id="0">
    <w:p w14:paraId="1B7EFBB9" w14:textId="77777777" w:rsidR="00644DD6" w:rsidRDefault="00644DD6" w:rsidP="00C1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12F9F" w14:textId="77777777" w:rsidR="00644DD6" w:rsidRDefault="00644DD6" w:rsidP="00C17EA1">
      <w:pPr>
        <w:spacing w:after="0" w:line="240" w:lineRule="auto"/>
      </w:pPr>
      <w:r>
        <w:separator/>
      </w:r>
    </w:p>
  </w:footnote>
  <w:footnote w:type="continuationSeparator" w:id="0">
    <w:p w14:paraId="1CD78CBC" w14:textId="77777777" w:rsidR="00644DD6" w:rsidRDefault="00644DD6" w:rsidP="00C1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07" w:type="pct"/>
      <w:tblInd w:w="-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529"/>
    </w:tblGrid>
    <w:tr w:rsidR="00D14DFD" w:rsidRPr="008F67FA" w14:paraId="630A8F6F" w14:textId="77777777" w:rsidTr="00BD2665">
      <w:trPr>
        <w:trHeight w:val="1103"/>
      </w:trPr>
      <w:tc>
        <w:tcPr>
          <w:tcW w:w="894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6BD5945" w14:textId="633235DB" w:rsidR="00D14DFD" w:rsidRPr="0085292D" w:rsidRDefault="00D14DFD" w:rsidP="00D14DFD">
          <w:pPr>
            <w:spacing w:after="120" w:line="240" w:lineRule="auto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4106" w:type="pct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CCEC28E" w14:textId="6ED7ADC4" w:rsidR="00D14DFD" w:rsidRPr="0085292D" w:rsidRDefault="00D14DFD" w:rsidP="00D14DFD">
          <w:pPr>
            <w:spacing w:after="120" w:line="240" w:lineRule="auto"/>
            <w:jc w:val="center"/>
            <w:rPr>
              <w:rFonts w:ascii="Comic Sans MS" w:eastAsia="Comic Sans MS" w:hAnsi="Comic Sans MS" w:cs="Comic Sans MS"/>
              <w:color w:val="1F3864"/>
              <w:szCs w:val="20"/>
              <w:lang w:eastAsia="es-CO"/>
            </w:rPr>
          </w:pPr>
        </w:p>
      </w:tc>
    </w:tr>
  </w:tbl>
  <w:p w14:paraId="272D8AF7" w14:textId="77777777" w:rsidR="0098531F" w:rsidRPr="00D14DFD" w:rsidRDefault="0098531F" w:rsidP="00D14D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FB1"/>
    <w:multiLevelType w:val="hybridMultilevel"/>
    <w:tmpl w:val="F8A21554"/>
    <w:lvl w:ilvl="0" w:tplc="75B06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AE24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5ED5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F65F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FA9A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C06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8F4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466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A53C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669C"/>
    <w:multiLevelType w:val="hybridMultilevel"/>
    <w:tmpl w:val="9962B488"/>
    <w:lvl w:ilvl="0" w:tplc="32FE9A5C">
      <w:start w:val="1"/>
      <w:numFmt w:val="decimal"/>
      <w:lvlText w:val="%1-"/>
      <w:lvlJc w:val="left"/>
      <w:pPr>
        <w:ind w:left="32" w:hanging="92"/>
      </w:pPr>
      <w:rPr>
        <w:rFonts w:ascii="Georgia" w:eastAsia="Georgia" w:hAnsi="Georgia" w:cs="Georgia" w:hint="default"/>
        <w:spacing w:val="-1"/>
        <w:w w:val="101"/>
        <w:sz w:val="9"/>
        <w:szCs w:val="9"/>
        <w:lang w:val="es-ES" w:eastAsia="en-US" w:bidi="ar-SA"/>
      </w:rPr>
    </w:lvl>
    <w:lvl w:ilvl="1" w:tplc="534E4068">
      <w:numFmt w:val="bullet"/>
      <w:lvlText w:val="•"/>
      <w:lvlJc w:val="left"/>
      <w:pPr>
        <w:ind w:left="149" w:hanging="92"/>
      </w:pPr>
      <w:rPr>
        <w:rFonts w:hint="default"/>
        <w:lang w:val="es-ES" w:eastAsia="en-US" w:bidi="ar-SA"/>
      </w:rPr>
    </w:lvl>
    <w:lvl w:ilvl="2" w:tplc="21AABE74">
      <w:numFmt w:val="bullet"/>
      <w:lvlText w:val="•"/>
      <w:lvlJc w:val="left"/>
      <w:pPr>
        <w:ind w:left="258" w:hanging="92"/>
      </w:pPr>
      <w:rPr>
        <w:rFonts w:hint="default"/>
        <w:lang w:val="es-ES" w:eastAsia="en-US" w:bidi="ar-SA"/>
      </w:rPr>
    </w:lvl>
    <w:lvl w:ilvl="3" w:tplc="FF7026E2">
      <w:numFmt w:val="bullet"/>
      <w:lvlText w:val="•"/>
      <w:lvlJc w:val="left"/>
      <w:pPr>
        <w:ind w:left="367" w:hanging="92"/>
      </w:pPr>
      <w:rPr>
        <w:rFonts w:hint="default"/>
        <w:lang w:val="es-ES" w:eastAsia="en-US" w:bidi="ar-SA"/>
      </w:rPr>
    </w:lvl>
    <w:lvl w:ilvl="4" w:tplc="FFD095B6">
      <w:numFmt w:val="bullet"/>
      <w:lvlText w:val="•"/>
      <w:lvlJc w:val="left"/>
      <w:pPr>
        <w:ind w:left="476" w:hanging="92"/>
      </w:pPr>
      <w:rPr>
        <w:rFonts w:hint="default"/>
        <w:lang w:val="es-ES" w:eastAsia="en-US" w:bidi="ar-SA"/>
      </w:rPr>
    </w:lvl>
    <w:lvl w:ilvl="5" w:tplc="03122F10">
      <w:numFmt w:val="bullet"/>
      <w:lvlText w:val="•"/>
      <w:lvlJc w:val="left"/>
      <w:pPr>
        <w:ind w:left="585" w:hanging="92"/>
      </w:pPr>
      <w:rPr>
        <w:rFonts w:hint="default"/>
        <w:lang w:val="es-ES" w:eastAsia="en-US" w:bidi="ar-SA"/>
      </w:rPr>
    </w:lvl>
    <w:lvl w:ilvl="6" w:tplc="E81289AA">
      <w:numFmt w:val="bullet"/>
      <w:lvlText w:val="•"/>
      <w:lvlJc w:val="left"/>
      <w:pPr>
        <w:ind w:left="694" w:hanging="92"/>
      </w:pPr>
      <w:rPr>
        <w:rFonts w:hint="default"/>
        <w:lang w:val="es-ES" w:eastAsia="en-US" w:bidi="ar-SA"/>
      </w:rPr>
    </w:lvl>
    <w:lvl w:ilvl="7" w:tplc="C35E61FC">
      <w:numFmt w:val="bullet"/>
      <w:lvlText w:val="•"/>
      <w:lvlJc w:val="left"/>
      <w:pPr>
        <w:ind w:left="803" w:hanging="92"/>
      </w:pPr>
      <w:rPr>
        <w:rFonts w:hint="default"/>
        <w:lang w:val="es-ES" w:eastAsia="en-US" w:bidi="ar-SA"/>
      </w:rPr>
    </w:lvl>
    <w:lvl w:ilvl="8" w:tplc="6A666748">
      <w:numFmt w:val="bullet"/>
      <w:lvlText w:val="•"/>
      <w:lvlJc w:val="left"/>
      <w:pPr>
        <w:ind w:left="912" w:hanging="92"/>
      </w:pPr>
      <w:rPr>
        <w:rFonts w:hint="default"/>
        <w:lang w:val="es-ES" w:eastAsia="en-US" w:bidi="ar-SA"/>
      </w:rPr>
    </w:lvl>
  </w:abstractNum>
  <w:abstractNum w:abstractNumId="2" w15:restartNumberingAfterBreak="0">
    <w:nsid w:val="6A145915"/>
    <w:multiLevelType w:val="hybridMultilevel"/>
    <w:tmpl w:val="7B68A9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09B5"/>
    <w:multiLevelType w:val="hybridMultilevel"/>
    <w:tmpl w:val="2A9E650A"/>
    <w:lvl w:ilvl="0" w:tplc="B986E7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ECE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C0ED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A91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BE6C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0AA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08C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5050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46E8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9393950">
    <w:abstractNumId w:val="0"/>
  </w:num>
  <w:num w:numId="2" w16cid:durableId="75254704">
    <w:abstractNumId w:val="3"/>
  </w:num>
  <w:num w:numId="3" w16cid:durableId="2077505890">
    <w:abstractNumId w:val="1"/>
  </w:num>
  <w:num w:numId="4" w16cid:durableId="728920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EA1"/>
    <w:rsid w:val="00023EBD"/>
    <w:rsid w:val="000248DA"/>
    <w:rsid w:val="00027A79"/>
    <w:rsid w:val="00046003"/>
    <w:rsid w:val="00053AC2"/>
    <w:rsid w:val="00053FA3"/>
    <w:rsid w:val="00061ACE"/>
    <w:rsid w:val="000A5F63"/>
    <w:rsid w:val="000B34DE"/>
    <w:rsid w:val="000C2E08"/>
    <w:rsid w:val="00120855"/>
    <w:rsid w:val="0013088A"/>
    <w:rsid w:val="00135F19"/>
    <w:rsid w:val="00154030"/>
    <w:rsid w:val="001B667B"/>
    <w:rsid w:val="001D1FC4"/>
    <w:rsid w:val="001D3E5C"/>
    <w:rsid w:val="00202706"/>
    <w:rsid w:val="0020714A"/>
    <w:rsid w:val="00220782"/>
    <w:rsid w:val="002234AA"/>
    <w:rsid w:val="002417EC"/>
    <w:rsid w:val="00247638"/>
    <w:rsid w:val="002521DD"/>
    <w:rsid w:val="00280419"/>
    <w:rsid w:val="002878B9"/>
    <w:rsid w:val="002B70DE"/>
    <w:rsid w:val="002C0BF3"/>
    <w:rsid w:val="002C758E"/>
    <w:rsid w:val="002E217B"/>
    <w:rsid w:val="002E27B2"/>
    <w:rsid w:val="002E5BA4"/>
    <w:rsid w:val="003213F4"/>
    <w:rsid w:val="00333C82"/>
    <w:rsid w:val="00336D4E"/>
    <w:rsid w:val="00340B77"/>
    <w:rsid w:val="00347D94"/>
    <w:rsid w:val="00356971"/>
    <w:rsid w:val="00387647"/>
    <w:rsid w:val="0039065B"/>
    <w:rsid w:val="003932EA"/>
    <w:rsid w:val="00393C8A"/>
    <w:rsid w:val="0039407F"/>
    <w:rsid w:val="003A5ABA"/>
    <w:rsid w:val="003A5D58"/>
    <w:rsid w:val="003A6351"/>
    <w:rsid w:val="003C0C67"/>
    <w:rsid w:val="003C6043"/>
    <w:rsid w:val="003D596A"/>
    <w:rsid w:val="003F4BF3"/>
    <w:rsid w:val="004105F7"/>
    <w:rsid w:val="00417DA2"/>
    <w:rsid w:val="0042294A"/>
    <w:rsid w:val="00436959"/>
    <w:rsid w:val="00442848"/>
    <w:rsid w:val="00444A66"/>
    <w:rsid w:val="00450F1D"/>
    <w:rsid w:val="0045163A"/>
    <w:rsid w:val="00463A3C"/>
    <w:rsid w:val="00464267"/>
    <w:rsid w:val="00472062"/>
    <w:rsid w:val="004726F6"/>
    <w:rsid w:val="004944A1"/>
    <w:rsid w:val="004A5B49"/>
    <w:rsid w:val="004B34FF"/>
    <w:rsid w:val="004D25C9"/>
    <w:rsid w:val="004E490C"/>
    <w:rsid w:val="004E61DF"/>
    <w:rsid w:val="004F0CA7"/>
    <w:rsid w:val="004F2E83"/>
    <w:rsid w:val="004F65A9"/>
    <w:rsid w:val="00511CAD"/>
    <w:rsid w:val="005205AF"/>
    <w:rsid w:val="00532A2C"/>
    <w:rsid w:val="005538CB"/>
    <w:rsid w:val="0055517B"/>
    <w:rsid w:val="0058279B"/>
    <w:rsid w:val="00585B61"/>
    <w:rsid w:val="00590BF7"/>
    <w:rsid w:val="00597649"/>
    <w:rsid w:val="005B1687"/>
    <w:rsid w:val="005B260F"/>
    <w:rsid w:val="005B3861"/>
    <w:rsid w:val="005B73BB"/>
    <w:rsid w:val="005C3D9D"/>
    <w:rsid w:val="005D5B5A"/>
    <w:rsid w:val="005F6A40"/>
    <w:rsid w:val="0060282B"/>
    <w:rsid w:val="006053F0"/>
    <w:rsid w:val="00612C14"/>
    <w:rsid w:val="006169CC"/>
    <w:rsid w:val="00627B7D"/>
    <w:rsid w:val="00633F29"/>
    <w:rsid w:val="00637081"/>
    <w:rsid w:val="0064284C"/>
    <w:rsid w:val="00644DD6"/>
    <w:rsid w:val="006472E4"/>
    <w:rsid w:val="00651E9D"/>
    <w:rsid w:val="0066738A"/>
    <w:rsid w:val="00675568"/>
    <w:rsid w:val="006858BB"/>
    <w:rsid w:val="006B0E4A"/>
    <w:rsid w:val="006C6288"/>
    <w:rsid w:val="006D5460"/>
    <w:rsid w:val="006E5585"/>
    <w:rsid w:val="00720679"/>
    <w:rsid w:val="00736088"/>
    <w:rsid w:val="007605F1"/>
    <w:rsid w:val="00772AA1"/>
    <w:rsid w:val="0078175D"/>
    <w:rsid w:val="0079397B"/>
    <w:rsid w:val="007A406D"/>
    <w:rsid w:val="007A428C"/>
    <w:rsid w:val="007B278B"/>
    <w:rsid w:val="007B4DBB"/>
    <w:rsid w:val="007B62E1"/>
    <w:rsid w:val="007C600A"/>
    <w:rsid w:val="007C61CE"/>
    <w:rsid w:val="007C6F70"/>
    <w:rsid w:val="007D3198"/>
    <w:rsid w:val="007E2A5A"/>
    <w:rsid w:val="008000DD"/>
    <w:rsid w:val="00806313"/>
    <w:rsid w:val="00826757"/>
    <w:rsid w:val="00832979"/>
    <w:rsid w:val="00834DCD"/>
    <w:rsid w:val="00835A47"/>
    <w:rsid w:val="00865759"/>
    <w:rsid w:val="00892B6B"/>
    <w:rsid w:val="008A089B"/>
    <w:rsid w:val="008A1A2E"/>
    <w:rsid w:val="008A768A"/>
    <w:rsid w:val="008B30A4"/>
    <w:rsid w:val="008B6C46"/>
    <w:rsid w:val="008B76BE"/>
    <w:rsid w:val="008C2DF2"/>
    <w:rsid w:val="008C53E5"/>
    <w:rsid w:val="008E5926"/>
    <w:rsid w:val="0091699C"/>
    <w:rsid w:val="00923EC2"/>
    <w:rsid w:val="00934E4A"/>
    <w:rsid w:val="00934F00"/>
    <w:rsid w:val="00937B52"/>
    <w:rsid w:val="00966D96"/>
    <w:rsid w:val="00981116"/>
    <w:rsid w:val="0098531F"/>
    <w:rsid w:val="00992284"/>
    <w:rsid w:val="009D24FA"/>
    <w:rsid w:val="009E1E51"/>
    <w:rsid w:val="00A02B29"/>
    <w:rsid w:val="00A07BCC"/>
    <w:rsid w:val="00A129CA"/>
    <w:rsid w:val="00A30BC5"/>
    <w:rsid w:val="00A36547"/>
    <w:rsid w:val="00A42C79"/>
    <w:rsid w:val="00A47872"/>
    <w:rsid w:val="00A60FA9"/>
    <w:rsid w:val="00A70551"/>
    <w:rsid w:val="00A721FB"/>
    <w:rsid w:val="00AA5621"/>
    <w:rsid w:val="00AB0473"/>
    <w:rsid w:val="00AC381F"/>
    <w:rsid w:val="00AE2268"/>
    <w:rsid w:val="00AE4963"/>
    <w:rsid w:val="00AF0876"/>
    <w:rsid w:val="00AF0D94"/>
    <w:rsid w:val="00AF68D5"/>
    <w:rsid w:val="00B11159"/>
    <w:rsid w:val="00B12E4A"/>
    <w:rsid w:val="00B21ABB"/>
    <w:rsid w:val="00B21BD3"/>
    <w:rsid w:val="00B33319"/>
    <w:rsid w:val="00B4514C"/>
    <w:rsid w:val="00B46045"/>
    <w:rsid w:val="00B56E69"/>
    <w:rsid w:val="00B76260"/>
    <w:rsid w:val="00B81B93"/>
    <w:rsid w:val="00BA4386"/>
    <w:rsid w:val="00BC050B"/>
    <w:rsid w:val="00BC6A51"/>
    <w:rsid w:val="00C019C1"/>
    <w:rsid w:val="00C053FA"/>
    <w:rsid w:val="00C17EA1"/>
    <w:rsid w:val="00C3123D"/>
    <w:rsid w:val="00C433C8"/>
    <w:rsid w:val="00C457C9"/>
    <w:rsid w:val="00C522D3"/>
    <w:rsid w:val="00C63AD0"/>
    <w:rsid w:val="00C709C7"/>
    <w:rsid w:val="00C716AA"/>
    <w:rsid w:val="00C95096"/>
    <w:rsid w:val="00CA0AAB"/>
    <w:rsid w:val="00CD26CF"/>
    <w:rsid w:val="00CE5CDA"/>
    <w:rsid w:val="00CE69E3"/>
    <w:rsid w:val="00D04B9F"/>
    <w:rsid w:val="00D14DFD"/>
    <w:rsid w:val="00D41B7F"/>
    <w:rsid w:val="00D431CB"/>
    <w:rsid w:val="00DA0DDE"/>
    <w:rsid w:val="00DA2371"/>
    <w:rsid w:val="00DB27EC"/>
    <w:rsid w:val="00DC281F"/>
    <w:rsid w:val="00DC6A8D"/>
    <w:rsid w:val="00E02D10"/>
    <w:rsid w:val="00E12BBF"/>
    <w:rsid w:val="00E464DC"/>
    <w:rsid w:val="00E60AE8"/>
    <w:rsid w:val="00E623EA"/>
    <w:rsid w:val="00E8391E"/>
    <w:rsid w:val="00EB4222"/>
    <w:rsid w:val="00EF1720"/>
    <w:rsid w:val="00F21969"/>
    <w:rsid w:val="00F27127"/>
    <w:rsid w:val="00F31CF6"/>
    <w:rsid w:val="00F31F6C"/>
    <w:rsid w:val="00F34A36"/>
    <w:rsid w:val="00F40005"/>
    <w:rsid w:val="00F4198F"/>
    <w:rsid w:val="00F44AAD"/>
    <w:rsid w:val="00FA2BB0"/>
    <w:rsid w:val="00FB5E5E"/>
    <w:rsid w:val="00FD7066"/>
    <w:rsid w:val="00FE5226"/>
    <w:rsid w:val="00FE798D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679ACD"/>
  <w15:docId w15:val="{ECDF053B-8DB6-4DE0-BDBB-EA390991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6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C17EA1"/>
  </w:style>
  <w:style w:type="paragraph" w:styleId="Piedepgina">
    <w:name w:val="footer"/>
    <w:basedOn w:val="Normal"/>
    <w:link w:val="PiedepginaCar"/>
    <w:unhideWhenUsed/>
    <w:rsid w:val="00C17E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17EA1"/>
  </w:style>
  <w:style w:type="paragraph" w:styleId="Textodeglobo">
    <w:name w:val="Balloon Text"/>
    <w:basedOn w:val="Normal"/>
    <w:link w:val="TextodegloboCar"/>
    <w:uiPriority w:val="99"/>
    <w:semiHidden/>
    <w:unhideWhenUsed/>
    <w:rsid w:val="00C1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E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A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E5926"/>
  </w:style>
  <w:style w:type="paragraph" w:customStyle="1" w:styleId="Default">
    <w:name w:val="Default"/>
    <w:rsid w:val="008E592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character" w:styleId="Hipervnculo">
    <w:name w:val="Hyperlink"/>
    <w:uiPriority w:val="99"/>
    <w:unhideWhenUsed/>
    <w:rsid w:val="008A089B"/>
    <w:rPr>
      <w:color w:val="0000FF"/>
      <w:u w:val="single"/>
    </w:rPr>
  </w:style>
  <w:style w:type="paragraph" w:styleId="Sinespaciado">
    <w:name w:val="No Spacing"/>
    <w:uiPriority w:val="1"/>
    <w:qFormat/>
    <w:rsid w:val="006B0E4A"/>
    <w:pPr>
      <w:spacing w:after="0" w:line="240" w:lineRule="auto"/>
    </w:pPr>
    <w:rPr>
      <w:rFonts w:ascii="Calibri" w:eastAsia="Times New Roman" w:hAnsi="Calibri" w:cs="Calibri"/>
      <w:lang w:val="es-ES" w:eastAsia="es-ES"/>
    </w:rPr>
  </w:style>
  <w:style w:type="character" w:styleId="nfasis">
    <w:name w:val="Emphasis"/>
    <w:basedOn w:val="Fuentedeprrafopredeter"/>
    <w:uiPriority w:val="20"/>
    <w:qFormat/>
    <w:rsid w:val="0013088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E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2A5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Prrafodelista">
    <w:name w:val="List Paragraph"/>
    <w:basedOn w:val="Normal"/>
    <w:uiPriority w:val="34"/>
    <w:qFormat/>
    <w:rsid w:val="007C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49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31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3091-41DB-4095-9BBB-3574C8A3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1781</Words>
  <Characters>9797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</dc:creator>
  <cp:lastModifiedBy>w b</cp:lastModifiedBy>
  <cp:revision>7</cp:revision>
  <cp:lastPrinted>2019-01-30T21:20:00Z</cp:lastPrinted>
  <dcterms:created xsi:type="dcterms:W3CDTF">2023-05-29T19:17:00Z</dcterms:created>
  <dcterms:modified xsi:type="dcterms:W3CDTF">2026-06-25T16:42:00Z</dcterms:modified>
</cp:coreProperties>
</file>