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918B" w14:textId="14089BD9" w:rsidR="00341C1D" w:rsidRPr="00B317DB" w:rsidRDefault="00196671" w:rsidP="00CF1D9B">
      <w:pPr>
        <w:spacing w:after="0"/>
        <w:jc w:val="center"/>
        <w:rPr>
          <w:b/>
          <w:bCs/>
          <w:lang w:val="es-ES"/>
        </w:rPr>
      </w:pPr>
      <w:r w:rsidRPr="00B317DB">
        <w:rPr>
          <w:b/>
          <w:bCs/>
          <w:lang w:val="es-ES"/>
        </w:rPr>
        <w:t>INSTITUCION EDUCATIVA</w:t>
      </w:r>
      <w:r w:rsidR="00CF1D9B" w:rsidRPr="00B317DB">
        <w:rPr>
          <w:b/>
          <w:bCs/>
          <w:lang w:val="es-ES"/>
        </w:rPr>
        <w:t xml:space="preserve"> ANTONIO NARIÑO</w:t>
      </w:r>
    </w:p>
    <w:p w14:paraId="294F88BC" w14:textId="71794160" w:rsidR="00CF1D9B" w:rsidRPr="00B317DB" w:rsidRDefault="00CF1D9B" w:rsidP="00CF1D9B">
      <w:pPr>
        <w:spacing w:after="0"/>
        <w:jc w:val="center"/>
        <w:rPr>
          <w:b/>
          <w:bCs/>
          <w:lang w:val="es-ES"/>
        </w:rPr>
      </w:pPr>
      <w:r w:rsidRPr="00B317DB">
        <w:rPr>
          <w:b/>
          <w:bCs/>
          <w:lang w:val="es-ES"/>
        </w:rPr>
        <w:t>COELLO – COCORA</w:t>
      </w:r>
    </w:p>
    <w:p w14:paraId="53CDF549" w14:textId="77777777" w:rsidR="00CF1D9B" w:rsidRPr="00B317DB" w:rsidRDefault="00CF1D9B" w:rsidP="00CF1D9B">
      <w:pPr>
        <w:spacing w:after="0"/>
        <w:jc w:val="center"/>
        <w:rPr>
          <w:b/>
          <w:bCs/>
          <w:lang w:val="es-ES"/>
        </w:rPr>
      </w:pPr>
    </w:p>
    <w:p w14:paraId="32EDC95E" w14:textId="5EFBF0E1" w:rsidR="00CF1D9B" w:rsidRPr="00B317DB" w:rsidRDefault="00CF1D9B" w:rsidP="00CF1D9B">
      <w:pPr>
        <w:spacing w:after="0"/>
        <w:jc w:val="center"/>
        <w:rPr>
          <w:b/>
          <w:bCs/>
          <w:sz w:val="28"/>
          <w:szCs w:val="28"/>
          <w:lang w:val="es-ES"/>
        </w:rPr>
      </w:pPr>
      <w:r w:rsidRPr="00B317DB">
        <w:rPr>
          <w:b/>
          <w:bCs/>
          <w:sz w:val="28"/>
          <w:szCs w:val="28"/>
          <w:lang w:val="es-ES"/>
        </w:rPr>
        <w:t>TEMÁTICA DIRECCIÓN DE GRADO LUNES 2</w:t>
      </w:r>
      <w:r w:rsidR="001A4CC0" w:rsidRPr="00B317DB">
        <w:rPr>
          <w:b/>
          <w:bCs/>
          <w:sz w:val="28"/>
          <w:szCs w:val="28"/>
          <w:lang w:val="es-ES"/>
        </w:rPr>
        <w:t>8</w:t>
      </w:r>
      <w:r w:rsidRPr="00B317DB">
        <w:rPr>
          <w:b/>
          <w:bCs/>
          <w:sz w:val="28"/>
          <w:szCs w:val="28"/>
          <w:lang w:val="es-ES"/>
        </w:rPr>
        <w:t xml:space="preserve"> DE FEBRERO DE 2022</w:t>
      </w:r>
    </w:p>
    <w:p w14:paraId="4D947663" w14:textId="77777777" w:rsidR="005115EC" w:rsidRPr="005115EC" w:rsidRDefault="005115EC" w:rsidP="005115EC">
      <w:pPr>
        <w:spacing w:before="225" w:after="225" w:line="240" w:lineRule="auto"/>
        <w:jc w:val="center"/>
        <w:outlineLvl w:val="0"/>
        <w:rPr>
          <w:rFonts w:ascii="Nunito" w:eastAsia="Times New Roman" w:hAnsi="Nunito" w:cs="Times New Roman"/>
          <w:b/>
          <w:bCs/>
          <w:color w:val="373737"/>
          <w:kern w:val="36"/>
          <w:sz w:val="36"/>
          <w:szCs w:val="36"/>
          <w:lang w:val="es-CO" w:eastAsia="es-CO"/>
        </w:rPr>
      </w:pPr>
      <w:r w:rsidRPr="005115EC">
        <w:rPr>
          <w:rFonts w:ascii="Nunito" w:eastAsia="Times New Roman" w:hAnsi="Nunito" w:cs="Times New Roman"/>
          <w:b/>
          <w:bCs/>
          <w:color w:val="373737"/>
          <w:kern w:val="36"/>
          <w:sz w:val="36"/>
          <w:szCs w:val="36"/>
          <w:lang w:val="es-CO" w:eastAsia="es-CO"/>
        </w:rPr>
        <w:t>Convivencia Escolar</w:t>
      </w:r>
    </w:p>
    <w:p w14:paraId="538E8689" w14:textId="77777777" w:rsidR="005115EC" w:rsidRPr="005115EC" w:rsidRDefault="005115EC" w:rsidP="005115EC">
      <w:pPr>
        <w:spacing w:after="100" w:afterAutospacing="1" w:line="240" w:lineRule="auto"/>
        <w:jc w:val="both"/>
        <w:rPr>
          <w:rFonts w:ascii="Nunito" w:eastAsia="Times New Roman" w:hAnsi="Nunito" w:cs="Times New Roman"/>
          <w:color w:val="373737"/>
          <w:sz w:val="28"/>
          <w:szCs w:val="28"/>
          <w:lang w:val="es-CO" w:eastAsia="es-CO"/>
        </w:rPr>
      </w:pPr>
      <w:r w:rsidRPr="005115EC">
        <w:rPr>
          <w:rFonts w:ascii="Nunito" w:eastAsia="Times New Roman" w:hAnsi="Nunito" w:cs="Times New Roman"/>
          <w:color w:val="373737"/>
          <w:sz w:val="28"/>
          <w:szCs w:val="28"/>
          <w:lang w:val="es-CO" w:eastAsia="es-CO"/>
        </w:rPr>
        <w:t>La convivencia escolar está constituida por el conjunto de </w:t>
      </w:r>
      <w:r w:rsidRPr="005115EC">
        <w:rPr>
          <w:rFonts w:ascii="Nunito" w:eastAsia="Times New Roman" w:hAnsi="Nunito" w:cs="Times New Roman"/>
          <w:b/>
          <w:bCs/>
          <w:color w:val="373737"/>
          <w:sz w:val="28"/>
          <w:szCs w:val="28"/>
          <w:lang w:val="es-CO" w:eastAsia="es-CO"/>
        </w:rPr>
        <w:t>relaciones humanas</w:t>
      </w:r>
      <w:r w:rsidRPr="005115EC">
        <w:rPr>
          <w:rFonts w:ascii="Nunito" w:eastAsia="Times New Roman" w:hAnsi="Nunito" w:cs="Times New Roman"/>
          <w:color w:val="373737"/>
          <w:sz w:val="28"/>
          <w:szCs w:val="28"/>
          <w:lang w:val="es-CO" w:eastAsia="es-CO"/>
        </w:rPr>
        <w:t> que se establece entre todos los actores que forman parte de una institución educativa (estudiantes, docentes, directores, padres, entre otros) en un plano de </w:t>
      </w:r>
      <w:hyperlink r:id="rId5" w:tgtFrame="_blank" w:tooltip="Educar en la igualdad y respeto. El largo camino que nos queda por recorrer a los hombres - gestionandohijos.com" w:history="1">
        <w:r w:rsidRPr="005115EC">
          <w:rPr>
            <w:rFonts w:ascii="Nunito" w:eastAsia="Times New Roman" w:hAnsi="Nunito" w:cs="Times New Roman"/>
            <w:b/>
            <w:bCs/>
            <w:color w:val="B48E1A"/>
            <w:sz w:val="28"/>
            <w:szCs w:val="28"/>
            <w:u w:val="single"/>
            <w:lang w:val="es-CO" w:eastAsia="es-CO"/>
          </w:rPr>
          <w:t>igualdad y respeto</w:t>
        </w:r>
      </w:hyperlink>
      <w:r w:rsidRPr="005115EC">
        <w:rPr>
          <w:rFonts w:ascii="Nunito" w:eastAsia="Times New Roman" w:hAnsi="Nunito" w:cs="Times New Roman"/>
          <w:color w:val="373737"/>
          <w:sz w:val="28"/>
          <w:szCs w:val="28"/>
          <w:lang w:val="es-CO" w:eastAsia="es-CO"/>
        </w:rPr>
        <w:t> por sus derechos y diferencias. En el 2005 Donoso Cedeño, destacó que toda la comunidad educativa es responsable de la calidad de la convivencia escolar.</w:t>
      </w:r>
    </w:p>
    <w:p w14:paraId="1FF63321" w14:textId="59C1BDF6" w:rsidR="005115EC" w:rsidRPr="00B317DB" w:rsidRDefault="005115EC" w:rsidP="005115EC">
      <w:pPr>
        <w:jc w:val="both"/>
        <w:rPr>
          <w:rFonts w:ascii="Nunito" w:hAnsi="Nunito"/>
          <w:color w:val="373737"/>
          <w:sz w:val="28"/>
          <w:szCs w:val="28"/>
          <w:shd w:val="clear" w:color="auto" w:fill="FFFFFF"/>
          <w:lang w:val="es-ES"/>
        </w:rPr>
      </w:pPr>
      <w:r w:rsidRPr="00B317DB">
        <w:rPr>
          <w:rFonts w:ascii="Nunito" w:hAnsi="Nunito"/>
          <w:color w:val="373737"/>
          <w:sz w:val="28"/>
          <w:szCs w:val="28"/>
          <w:shd w:val="clear" w:color="auto" w:fill="FFFFFF"/>
          <w:lang w:val="es-ES"/>
        </w:rPr>
        <w:t>Para lograr la convivencia escolar, se requieren diversos elementos, desde los relacionados con la infraestructura y los </w:t>
      </w:r>
      <w:r w:rsidRPr="00B317DB">
        <w:rPr>
          <w:rStyle w:val="Textoennegrita"/>
          <w:rFonts w:ascii="Nunito" w:hAnsi="Nunito"/>
          <w:color w:val="373737"/>
          <w:sz w:val="28"/>
          <w:szCs w:val="28"/>
          <w:shd w:val="clear" w:color="auto" w:fill="FFFFFF"/>
          <w:lang w:val="es-ES"/>
        </w:rPr>
        <w:t>servicios</w:t>
      </w:r>
      <w:r w:rsidRPr="00B317DB">
        <w:rPr>
          <w:rFonts w:ascii="Nunito" w:hAnsi="Nunito"/>
          <w:color w:val="373737"/>
          <w:sz w:val="28"/>
          <w:szCs w:val="28"/>
          <w:shd w:val="clear" w:color="auto" w:fill="FFFFFF"/>
          <w:lang w:val="es-ES"/>
        </w:rPr>
        <w:t> ofrecidos por la institución educativa, hasta la voluntad y compromiso de todos sus miembros (estudiantes, padres, familiares, docentes, directores, personal administrativo, entre otros). Sin embargo, al analizar la experiencia de las diferentes instituciones educativas en su construcción de una convivencia escolar, es evidente que las «normas internas de convivencia escolar» constituyen un </w:t>
      </w:r>
      <w:r w:rsidRPr="00B317DB">
        <w:rPr>
          <w:rStyle w:val="Textoennegrita"/>
          <w:rFonts w:ascii="Nunito" w:hAnsi="Nunito"/>
          <w:color w:val="373737"/>
          <w:sz w:val="28"/>
          <w:szCs w:val="28"/>
          <w:shd w:val="clear" w:color="auto" w:fill="FFFFFF"/>
          <w:lang w:val="es-ES"/>
        </w:rPr>
        <w:t>punto</w:t>
      </w:r>
      <w:r w:rsidRPr="00B317DB">
        <w:rPr>
          <w:rFonts w:ascii="Nunito" w:hAnsi="Nunito"/>
          <w:color w:val="373737"/>
          <w:sz w:val="28"/>
          <w:szCs w:val="28"/>
          <w:shd w:val="clear" w:color="auto" w:fill="FFFFFF"/>
          <w:lang w:val="es-ES"/>
        </w:rPr>
        <w:t> de partida para mejorar las relaciones de convivencia entre sus miembros y establecer pautas y mecanismos para la resolución de conflictos de una manera positiva.</w:t>
      </w:r>
    </w:p>
    <w:p w14:paraId="18453366" w14:textId="77777777" w:rsidR="005115EC" w:rsidRPr="005115EC" w:rsidRDefault="005115EC" w:rsidP="005115EC">
      <w:pPr>
        <w:pStyle w:val="NormalWeb"/>
        <w:shd w:val="clear" w:color="auto" w:fill="FFFFFF"/>
        <w:spacing w:before="0" w:beforeAutospacing="0"/>
        <w:jc w:val="both"/>
        <w:rPr>
          <w:rFonts w:ascii="Nunito" w:hAnsi="Nunito"/>
          <w:color w:val="373737"/>
          <w:sz w:val="28"/>
          <w:szCs w:val="28"/>
        </w:rPr>
      </w:pPr>
      <w:r w:rsidRPr="005115EC">
        <w:rPr>
          <w:rFonts w:ascii="Nunito" w:hAnsi="Nunito"/>
          <w:color w:val="373737"/>
          <w:sz w:val="28"/>
          <w:szCs w:val="28"/>
        </w:rPr>
        <w:t>La convivencia es una acción </w:t>
      </w:r>
      <w:r w:rsidRPr="005115EC">
        <w:rPr>
          <w:rStyle w:val="Textoennegrita"/>
          <w:rFonts w:ascii="Nunito" w:hAnsi="Nunito"/>
          <w:color w:val="373737"/>
          <w:sz w:val="28"/>
          <w:szCs w:val="28"/>
        </w:rPr>
        <w:t>clave</w:t>
      </w:r>
      <w:r w:rsidRPr="005115EC">
        <w:rPr>
          <w:rFonts w:ascii="Nunito" w:hAnsi="Nunito"/>
          <w:color w:val="373737"/>
          <w:sz w:val="28"/>
          <w:szCs w:val="28"/>
        </w:rPr>
        <w:t xml:space="preserve"> para compartir la vida con los demás. Actuar para vivir implica aprender de uno mismo y de los demás. Vivir juntos es, por lo tanto, un ejercicio permanente de gratuidad y generosidad, es un </w:t>
      </w:r>
      <w:proofErr w:type="gramStart"/>
      <w:r w:rsidRPr="005115EC">
        <w:rPr>
          <w:rFonts w:ascii="Nunito" w:hAnsi="Nunito"/>
          <w:color w:val="373737"/>
          <w:sz w:val="28"/>
          <w:szCs w:val="28"/>
        </w:rPr>
        <w:t>gesto »</w:t>
      </w:r>
      <w:proofErr w:type="gramEnd"/>
    </w:p>
    <w:p w14:paraId="31D180D6" w14:textId="77777777" w:rsidR="005115EC" w:rsidRPr="005115EC" w:rsidRDefault="005115EC" w:rsidP="00FE3863">
      <w:pPr>
        <w:pStyle w:val="NormalWeb"/>
        <w:shd w:val="clear" w:color="auto" w:fill="FFFFFF"/>
        <w:spacing w:before="0" w:beforeAutospacing="0"/>
        <w:jc w:val="both"/>
        <w:rPr>
          <w:rFonts w:ascii="Nunito" w:hAnsi="Nunito"/>
          <w:color w:val="373737"/>
          <w:sz w:val="28"/>
          <w:szCs w:val="28"/>
        </w:rPr>
      </w:pPr>
      <w:r w:rsidRPr="005115EC">
        <w:rPr>
          <w:rFonts w:ascii="Nunito" w:hAnsi="Nunito"/>
          <w:color w:val="373737"/>
          <w:sz w:val="28"/>
          <w:szCs w:val="28"/>
        </w:rPr>
        <w:t>Partiendo del marco socio-constructivista del aprendizaje, el convivir en la escuela es ontológicamente preciso y determinante para el </w:t>
      </w:r>
      <w:r w:rsidRPr="005115EC">
        <w:rPr>
          <w:rStyle w:val="Textoennegrita"/>
          <w:rFonts w:ascii="Nunito" w:hAnsi="Nunito"/>
          <w:color w:val="373737"/>
          <w:sz w:val="28"/>
          <w:szCs w:val="28"/>
        </w:rPr>
        <w:t>aprendizaje</w:t>
      </w:r>
      <w:r w:rsidRPr="005115EC">
        <w:rPr>
          <w:rFonts w:ascii="Nunito" w:hAnsi="Nunito"/>
          <w:color w:val="373737"/>
          <w:sz w:val="28"/>
          <w:szCs w:val="28"/>
        </w:rPr>
        <w:t>, debido a que no todas las coexistencias escolares nos permiten construir y compartir conocimiento. Desde esta expectativa al enfrentar indicadores de aprendizaje deficientes, es evidente la necesidad de abordar la capacidad de convivencia en la comunidad escolar.</w:t>
      </w:r>
    </w:p>
    <w:p w14:paraId="4D484EBC" w14:textId="77777777" w:rsidR="005115EC" w:rsidRPr="005115EC" w:rsidRDefault="005115EC" w:rsidP="00FE3863">
      <w:pPr>
        <w:pStyle w:val="NormalWeb"/>
        <w:shd w:val="clear" w:color="auto" w:fill="FFFFFF"/>
        <w:spacing w:before="0" w:beforeAutospacing="0"/>
        <w:jc w:val="both"/>
        <w:rPr>
          <w:rFonts w:ascii="Nunito" w:hAnsi="Nunito"/>
          <w:color w:val="373737"/>
          <w:sz w:val="28"/>
          <w:szCs w:val="28"/>
        </w:rPr>
      </w:pPr>
      <w:r w:rsidRPr="005115EC">
        <w:rPr>
          <w:rFonts w:ascii="Nunito" w:hAnsi="Nunito"/>
          <w:color w:val="373737"/>
          <w:sz w:val="28"/>
          <w:szCs w:val="28"/>
        </w:rPr>
        <w:t>La coexistencia es un fenómeno implícito y todavía involuntario, que en realidad no se contemplaba en la arquitectura original del </w:t>
      </w:r>
      <w:r w:rsidRPr="005115EC">
        <w:rPr>
          <w:rStyle w:val="Textoennegrita"/>
          <w:rFonts w:ascii="Nunito" w:hAnsi="Nunito"/>
          <w:color w:val="373737"/>
          <w:sz w:val="28"/>
          <w:szCs w:val="28"/>
        </w:rPr>
        <w:t>sistema educativo</w:t>
      </w:r>
      <w:r w:rsidRPr="005115EC">
        <w:rPr>
          <w:rFonts w:ascii="Nunito" w:hAnsi="Nunito"/>
          <w:color w:val="373737"/>
          <w:sz w:val="28"/>
          <w:szCs w:val="28"/>
        </w:rPr>
        <w:t xml:space="preserve">. De allí surge la vocación de la Red Latinoamericana de Convivencia Escolar «poner el tema sobre la mesa, colaborar para que la convivencia sea, comprendida, visible, investigada e ilustrada, con la recolección de </w:t>
      </w:r>
      <w:r w:rsidRPr="005115EC">
        <w:rPr>
          <w:rFonts w:ascii="Nunito" w:hAnsi="Nunito"/>
          <w:color w:val="373737"/>
          <w:sz w:val="28"/>
          <w:szCs w:val="28"/>
        </w:rPr>
        <w:lastRenderedPageBreak/>
        <w:t>herramientas útiles y estrategias relevantes, para incorporar el acto de convivir, con el acto de formar para la convivencia en el aprendizaje de todos, para lograr que nuestros centros educativos comunidades donde se aprende a respetar, </w:t>
      </w:r>
      <w:hyperlink r:id="rId6" w:tgtFrame="_blank" w:tooltip="Ser solidario, ¿un valor en alza o en declive por la crisis? - eacnur.org" w:history="1">
        <w:r w:rsidRPr="005115EC">
          <w:rPr>
            <w:rStyle w:val="Hipervnculo"/>
            <w:rFonts w:ascii="Nunito" w:hAnsi="Nunito"/>
            <w:b/>
            <w:bCs/>
            <w:color w:val="B48E1A"/>
            <w:sz w:val="28"/>
            <w:szCs w:val="28"/>
          </w:rPr>
          <w:t>ser solidarios</w:t>
        </w:r>
      </w:hyperlink>
      <w:r w:rsidRPr="005115EC">
        <w:rPr>
          <w:rFonts w:ascii="Nunito" w:hAnsi="Nunito"/>
          <w:color w:val="373737"/>
          <w:sz w:val="28"/>
          <w:szCs w:val="28"/>
        </w:rPr>
        <w:t> y tratar bien a los demás.</w:t>
      </w:r>
    </w:p>
    <w:p w14:paraId="103D0EA9" w14:textId="6FDE8B74" w:rsidR="005115EC" w:rsidRPr="00B317DB" w:rsidRDefault="005115EC" w:rsidP="005115EC">
      <w:pPr>
        <w:jc w:val="both"/>
        <w:rPr>
          <w:rFonts w:ascii="Nunito" w:hAnsi="Nunito"/>
          <w:color w:val="373737"/>
          <w:sz w:val="28"/>
          <w:szCs w:val="28"/>
          <w:shd w:val="clear" w:color="auto" w:fill="FFFFFF"/>
          <w:lang w:val="es-ES"/>
        </w:rPr>
      </w:pPr>
      <w:r w:rsidRPr="00B317DB">
        <w:rPr>
          <w:rFonts w:ascii="Nunito" w:hAnsi="Nunito"/>
          <w:color w:val="373737"/>
          <w:sz w:val="28"/>
          <w:szCs w:val="28"/>
          <w:shd w:val="clear" w:color="auto" w:fill="FFFFFF"/>
          <w:lang w:val="es-ES"/>
        </w:rPr>
        <w:t xml:space="preserve">Cuando escuchamos hablar del término convivencia escolar, inmediatamente lo asociamos con lo que es </w:t>
      </w:r>
      <w:proofErr w:type="spellStart"/>
      <w:r w:rsidRPr="00B317DB">
        <w:rPr>
          <w:rFonts w:ascii="Nunito" w:hAnsi="Nunito"/>
          <w:color w:val="373737"/>
          <w:sz w:val="28"/>
          <w:szCs w:val="28"/>
          <w:shd w:val="clear" w:color="auto" w:fill="FFFFFF"/>
          <w:lang w:val="es-ES"/>
        </w:rPr>
        <w:t>Bullying</w:t>
      </w:r>
      <w:proofErr w:type="spellEnd"/>
      <w:r w:rsidRPr="00B317DB">
        <w:rPr>
          <w:rFonts w:ascii="Nunito" w:hAnsi="Nunito"/>
          <w:color w:val="373737"/>
          <w:sz w:val="28"/>
          <w:szCs w:val="28"/>
          <w:shd w:val="clear" w:color="auto" w:fill="FFFFFF"/>
          <w:lang w:val="es-ES"/>
        </w:rPr>
        <w:t xml:space="preserve"> y Violencia en las escuelas. Pero la definición del Ministerio de Educación sobre Convivencia Escolar es “la convivencia en </w:t>
      </w:r>
      <w:r w:rsidRPr="00B317DB">
        <w:rPr>
          <w:rStyle w:val="Textoennegrita"/>
          <w:rFonts w:ascii="Nunito" w:hAnsi="Nunito"/>
          <w:color w:val="373737"/>
          <w:sz w:val="28"/>
          <w:szCs w:val="28"/>
          <w:shd w:val="clear" w:color="auto" w:fill="FFFFFF"/>
          <w:lang w:val="es-ES"/>
        </w:rPr>
        <w:t>paz</w:t>
      </w:r>
      <w:r w:rsidRPr="00B317DB">
        <w:rPr>
          <w:rFonts w:ascii="Nunito" w:hAnsi="Nunito"/>
          <w:color w:val="373737"/>
          <w:sz w:val="28"/>
          <w:szCs w:val="28"/>
          <w:shd w:val="clear" w:color="auto" w:fill="FFFFFF"/>
          <w:lang w:val="es-ES"/>
        </w:rPr>
        <w:t> de los integrantes de una comunidad educativa, lo que significa la interrelación positiva entre ellos y permite el adecuado cumplimiento de los objetivos educativos en un </w:t>
      </w:r>
      <w:r w:rsidRPr="00B317DB">
        <w:rPr>
          <w:rStyle w:val="Textoennegrita"/>
          <w:rFonts w:ascii="Nunito" w:hAnsi="Nunito"/>
          <w:color w:val="373737"/>
          <w:sz w:val="28"/>
          <w:szCs w:val="28"/>
          <w:shd w:val="clear" w:color="auto" w:fill="FFFFFF"/>
          <w:lang w:val="es-ES"/>
        </w:rPr>
        <w:t>clima</w:t>
      </w:r>
      <w:r w:rsidRPr="00B317DB">
        <w:rPr>
          <w:rFonts w:ascii="Nunito" w:hAnsi="Nunito"/>
          <w:color w:val="373737"/>
          <w:sz w:val="28"/>
          <w:szCs w:val="28"/>
          <w:shd w:val="clear" w:color="auto" w:fill="FFFFFF"/>
          <w:lang w:val="es-ES"/>
        </w:rPr>
        <w:t> que favorece el desarrollo integral de los estudiantes «.</w:t>
      </w:r>
    </w:p>
    <w:p w14:paraId="65CE9EA7" w14:textId="63EF4E5B" w:rsidR="005115EC" w:rsidRPr="00B317DB" w:rsidRDefault="005115EC" w:rsidP="005115EC">
      <w:pPr>
        <w:jc w:val="both"/>
        <w:rPr>
          <w:lang w:val="es-ES"/>
        </w:rPr>
      </w:pPr>
      <w:r w:rsidRPr="00B317DB">
        <w:rPr>
          <w:lang w:val="es-ES"/>
        </w:rPr>
        <w:t xml:space="preserve">Tomado de: </w:t>
      </w:r>
      <w:hyperlink r:id="rId7" w:history="1">
        <w:r w:rsidR="001A0567" w:rsidRPr="00B317DB">
          <w:rPr>
            <w:rStyle w:val="Hipervnculo"/>
            <w:lang w:val="es-ES"/>
          </w:rPr>
          <w:t>https://conceptodefinicion.de/convivencia-escolar/</w:t>
        </w:r>
      </w:hyperlink>
    </w:p>
    <w:p w14:paraId="6E9DD43E" w14:textId="77777777" w:rsidR="00966F61" w:rsidRPr="00B317DB" w:rsidRDefault="00966F61" w:rsidP="005115EC">
      <w:pPr>
        <w:jc w:val="both"/>
        <w:rPr>
          <w:lang w:val="es-ES"/>
        </w:rPr>
      </w:pPr>
    </w:p>
    <w:p w14:paraId="6938882D" w14:textId="6521FCE2" w:rsidR="001A0567" w:rsidRPr="00B317DB" w:rsidRDefault="00966F61" w:rsidP="00966F61">
      <w:pPr>
        <w:jc w:val="center"/>
        <w:rPr>
          <w:b/>
          <w:bCs/>
          <w:lang w:val="es-ES"/>
        </w:rPr>
      </w:pPr>
      <w:r w:rsidRPr="00B317DB">
        <w:rPr>
          <w:b/>
          <w:bCs/>
          <w:lang w:val="es-ES"/>
        </w:rPr>
        <w:t>ESCUCHEMOS LA VOZ DE LOS ESTUDIANTES</w:t>
      </w:r>
    </w:p>
    <w:p w14:paraId="64079633" w14:textId="74672350" w:rsidR="001A0567" w:rsidRPr="00B317DB" w:rsidRDefault="00966F61" w:rsidP="00966F61">
      <w:pPr>
        <w:jc w:val="both"/>
        <w:rPr>
          <w:sz w:val="28"/>
          <w:szCs w:val="28"/>
          <w:lang w:val="es-ES"/>
        </w:rPr>
      </w:pPr>
      <w:r w:rsidRPr="00B317DB">
        <w:rPr>
          <w:sz w:val="28"/>
          <w:szCs w:val="28"/>
          <w:lang w:val="es-ES"/>
        </w:rPr>
        <w:t xml:space="preserve">1. </w:t>
      </w:r>
      <w:proofErr w:type="gramStart"/>
      <w:r w:rsidR="001A0567" w:rsidRPr="00B317DB">
        <w:rPr>
          <w:sz w:val="28"/>
          <w:szCs w:val="28"/>
          <w:lang w:val="es-ES"/>
        </w:rPr>
        <w:t xml:space="preserve">De acuerdo al concepto de Convivencia Escolar de este escrito, </w:t>
      </w:r>
      <w:r w:rsidRPr="00B317DB">
        <w:rPr>
          <w:sz w:val="28"/>
          <w:szCs w:val="28"/>
          <w:lang w:val="es-ES"/>
        </w:rPr>
        <w:t xml:space="preserve">y teniendo en cuenta lo que ha observado durante estas primeras semanas de </w:t>
      </w:r>
      <w:proofErr w:type="spellStart"/>
      <w:r w:rsidRPr="00B317DB">
        <w:rPr>
          <w:sz w:val="28"/>
          <w:szCs w:val="28"/>
          <w:lang w:val="es-ES"/>
        </w:rPr>
        <w:t>studio</w:t>
      </w:r>
      <w:proofErr w:type="spellEnd"/>
      <w:r w:rsidRPr="00B317DB">
        <w:rPr>
          <w:sz w:val="28"/>
          <w:szCs w:val="28"/>
          <w:lang w:val="es-ES"/>
        </w:rPr>
        <w:t xml:space="preserve">, </w:t>
      </w:r>
      <w:r w:rsidR="001A0567" w:rsidRPr="00B317DB">
        <w:rPr>
          <w:sz w:val="28"/>
          <w:szCs w:val="28"/>
          <w:lang w:val="es-ES"/>
        </w:rPr>
        <w:t>considera usted que en esta Institución existen todos los elementos para que se dé una verdadera Convivencia</w:t>
      </w:r>
      <w:r w:rsidR="00E45115" w:rsidRPr="00B317DB">
        <w:rPr>
          <w:sz w:val="28"/>
          <w:szCs w:val="28"/>
          <w:lang w:val="es-ES"/>
        </w:rPr>
        <w:t xml:space="preserve"> Escolar</w:t>
      </w:r>
      <w:r w:rsidR="001A0567" w:rsidRPr="00B317DB">
        <w:rPr>
          <w:sz w:val="28"/>
          <w:szCs w:val="28"/>
          <w:lang w:val="es-ES"/>
        </w:rPr>
        <w:t>?</w:t>
      </w:r>
      <w:proofErr w:type="gramEnd"/>
    </w:p>
    <w:p w14:paraId="3E4DA9B3" w14:textId="103A4FE6" w:rsidR="001A0567" w:rsidRPr="00B317DB" w:rsidRDefault="00966F61" w:rsidP="005115EC">
      <w:pPr>
        <w:jc w:val="both"/>
        <w:rPr>
          <w:sz w:val="28"/>
          <w:szCs w:val="28"/>
          <w:lang w:val="es-ES"/>
        </w:rPr>
      </w:pPr>
      <w:r w:rsidRPr="00B317DB">
        <w:rPr>
          <w:sz w:val="28"/>
          <w:szCs w:val="28"/>
          <w:lang w:val="es-ES"/>
        </w:rPr>
        <w:t xml:space="preserve">2. </w:t>
      </w:r>
      <w:r w:rsidR="001A0567" w:rsidRPr="00B317DB">
        <w:rPr>
          <w:sz w:val="28"/>
          <w:szCs w:val="28"/>
          <w:lang w:val="es-ES"/>
        </w:rPr>
        <w:t xml:space="preserve">Si su respuesta es no, </w:t>
      </w:r>
      <w:proofErr w:type="gramStart"/>
      <w:r w:rsidR="001A0567" w:rsidRPr="00B317DB">
        <w:rPr>
          <w:sz w:val="28"/>
          <w:szCs w:val="28"/>
          <w:lang w:val="es-ES"/>
        </w:rPr>
        <w:t>cuáles son los factores que impiden una verdadera y sana Convivencia escolar</w:t>
      </w:r>
      <w:r w:rsidRPr="00B317DB">
        <w:rPr>
          <w:sz w:val="28"/>
          <w:szCs w:val="28"/>
          <w:lang w:val="es-ES"/>
        </w:rPr>
        <w:t xml:space="preserve"> en esta institución</w:t>
      </w:r>
      <w:r w:rsidR="001A0567" w:rsidRPr="00B317DB">
        <w:rPr>
          <w:sz w:val="28"/>
          <w:szCs w:val="28"/>
          <w:lang w:val="es-ES"/>
        </w:rPr>
        <w:t>?</w:t>
      </w:r>
      <w:proofErr w:type="gramEnd"/>
    </w:p>
    <w:p w14:paraId="2A435CDC" w14:textId="14EBD755" w:rsidR="001A0567" w:rsidRPr="00B317DB" w:rsidRDefault="00966F61" w:rsidP="005115EC">
      <w:pPr>
        <w:jc w:val="both"/>
        <w:rPr>
          <w:sz w:val="28"/>
          <w:szCs w:val="28"/>
          <w:lang w:val="es-ES"/>
        </w:rPr>
      </w:pPr>
      <w:r w:rsidRPr="00B317DB">
        <w:rPr>
          <w:sz w:val="28"/>
          <w:szCs w:val="28"/>
          <w:lang w:val="es-ES"/>
        </w:rPr>
        <w:t xml:space="preserve">3. </w:t>
      </w:r>
      <w:r w:rsidR="00E45115" w:rsidRPr="00B317DB">
        <w:rPr>
          <w:sz w:val="28"/>
          <w:szCs w:val="28"/>
          <w:lang w:val="es-ES"/>
        </w:rPr>
        <w:t>Cómo contribuirían usted y sus compañeros para lograr un clima positivo de Convivencia Escolar?</w:t>
      </w:r>
    </w:p>
    <w:p w14:paraId="36B08EBA" w14:textId="2E604DEA" w:rsidR="00081C55" w:rsidRPr="00B317DB" w:rsidRDefault="00081C55" w:rsidP="005115EC">
      <w:pPr>
        <w:jc w:val="both"/>
        <w:rPr>
          <w:sz w:val="28"/>
          <w:szCs w:val="28"/>
          <w:lang w:val="es-ES"/>
        </w:rPr>
      </w:pPr>
    </w:p>
    <w:p w14:paraId="56C93AE7" w14:textId="77777777" w:rsidR="00B317DB" w:rsidRPr="00B317DB" w:rsidRDefault="00B317DB" w:rsidP="001A4CC0">
      <w:pPr>
        <w:spacing w:after="0"/>
        <w:jc w:val="center"/>
        <w:rPr>
          <w:b/>
          <w:bCs/>
          <w:sz w:val="28"/>
          <w:szCs w:val="28"/>
          <w:lang w:val="es-ES"/>
        </w:rPr>
      </w:pPr>
    </w:p>
    <w:p w14:paraId="0263D7D3" w14:textId="77777777" w:rsidR="00B317DB" w:rsidRPr="00B317DB" w:rsidRDefault="00B317DB" w:rsidP="001A4CC0">
      <w:pPr>
        <w:spacing w:after="0"/>
        <w:jc w:val="center"/>
        <w:rPr>
          <w:b/>
          <w:bCs/>
          <w:sz w:val="28"/>
          <w:szCs w:val="28"/>
          <w:lang w:val="es-ES"/>
        </w:rPr>
      </w:pPr>
    </w:p>
    <w:p w14:paraId="0B208310" w14:textId="77777777" w:rsidR="00B317DB" w:rsidRPr="00B317DB" w:rsidRDefault="00B317DB" w:rsidP="001A4CC0">
      <w:pPr>
        <w:spacing w:after="0"/>
        <w:jc w:val="center"/>
        <w:rPr>
          <w:b/>
          <w:bCs/>
          <w:sz w:val="28"/>
          <w:szCs w:val="28"/>
          <w:lang w:val="es-ES"/>
        </w:rPr>
      </w:pPr>
    </w:p>
    <w:p w14:paraId="283170ED" w14:textId="77777777" w:rsidR="00B317DB" w:rsidRPr="00B317DB" w:rsidRDefault="00B317DB" w:rsidP="001A4CC0">
      <w:pPr>
        <w:spacing w:after="0"/>
        <w:jc w:val="center"/>
        <w:rPr>
          <w:b/>
          <w:bCs/>
          <w:sz w:val="28"/>
          <w:szCs w:val="28"/>
          <w:lang w:val="es-ES"/>
        </w:rPr>
      </w:pPr>
    </w:p>
    <w:p w14:paraId="4611D8E1" w14:textId="77777777" w:rsidR="00B317DB" w:rsidRDefault="00B317DB" w:rsidP="001A4CC0">
      <w:pPr>
        <w:spacing w:after="0"/>
        <w:jc w:val="center"/>
        <w:rPr>
          <w:b/>
          <w:bCs/>
          <w:sz w:val="28"/>
          <w:szCs w:val="28"/>
          <w:lang w:val="es-ES"/>
        </w:rPr>
      </w:pPr>
    </w:p>
    <w:p w14:paraId="3DAF3D32" w14:textId="77777777" w:rsidR="00B317DB" w:rsidRDefault="00B317DB" w:rsidP="001A4CC0">
      <w:pPr>
        <w:spacing w:after="0"/>
        <w:jc w:val="center"/>
        <w:rPr>
          <w:b/>
          <w:bCs/>
          <w:sz w:val="28"/>
          <w:szCs w:val="28"/>
          <w:lang w:val="es-ES"/>
        </w:rPr>
      </w:pPr>
    </w:p>
    <w:p w14:paraId="47F896D8" w14:textId="77777777" w:rsidR="00B317DB" w:rsidRDefault="00B317DB" w:rsidP="001A4CC0">
      <w:pPr>
        <w:spacing w:after="0"/>
        <w:jc w:val="center"/>
        <w:rPr>
          <w:b/>
          <w:bCs/>
          <w:sz w:val="28"/>
          <w:szCs w:val="28"/>
          <w:lang w:val="es-ES"/>
        </w:rPr>
      </w:pPr>
    </w:p>
    <w:p w14:paraId="269625C8" w14:textId="77777777" w:rsidR="00B317DB" w:rsidRDefault="00B317DB" w:rsidP="001A4CC0">
      <w:pPr>
        <w:spacing w:after="0"/>
        <w:jc w:val="center"/>
        <w:rPr>
          <w:b/>
          <w:bCs/>
          <w:sz w:val="28"/>
          <w:szCs w:val="28"/>
          <w:lang w:val="es-ES"/>
        </w:rPr>
      </w:pPr>
    </w:p>
    <w:p w14:paraId="1495763E" w14:textId="77777777" w:rsidR="00B317DB" w:rsidRDefault="00B317DB" w:rsidP="001A4CC0">
      <w:pPr>
        <w:spacing w:after="0"/>
        <w:jc w:val="center"/>
        <w:rPr>
          <w:b/>
          <w:bCs/>
          <w:sz w:val="28"/>
          <w:szCs w:val="28"/>
          <w:lang w:val="es-ES"/>
        </w:rPr>
      </w:pPr>
    </w:p>
    <w:p w14:paraId="44159C91" w14:textId="77777777" w:rsidR="00B317DB" w:rsidRDefault="00B317DB" w:rsidP="001A4CC0">
      <w:pPr>
        <w:spacing w:after="0"/>
        <w:jc w:val="center"/>
        <w:rPr>
          <w:b/>
          <w:bCs/>
          <w:sz w:val="28"/>
          <w:szCs w:val="28"/>
          <w:lang w:val="es-ES"/>
        </w:rPr>
      </w:pPr>
    </w:p>
    <w:p w14:paraId="62DABB82" w14:textId="77777777" w:rsidR="00B317DB" w:rsidRDefault="00B317DB" w:rsidP="001A4CC0">
      <w:pPr>
        <w:spacing w:after="0"/>
        <w:jc w:val="center"/>
        <w:rPr>
          <w:b/>
          <w:bCs/>
          <w:sz w:val="28"/>
          <w:szCs w:val="28"/>
          <w:lang w:val="es-ES"/>
        </w:rPr>
      </w:pPr>
    </w:p>
    <w:p w14:paraId="61FB890D" w14:textId="77777777" w:rsidR="00B317DB" w:rsidRDefault="00B317DB" w:rsidP="001A4CC0">
      <w:pPr>
        <w:spacing w:after="0"/>
        <w:jc w:val="center"/>
        <w:rPr>
          <w:b/>
          <w:bCs/>
          <w:sz w:val="28"/>
          <w:szCs w:val="28"/>
          <w:lang w:val="es-ES"/>
        </w:rPr>
      </w:pPr>
    </w:p>
    <w:p w14:paraId="7F61E575" w14:textId="77777777" w:rsidR="00B317DB" w:rsidRDefault="00B317DB" w:rsidP="001A4CC0">
      <w:pPr>
        <w:spacing w:after="0"/>
        <w:jc w:val="center"/>
        <w:rPr>
          <w:b/>
          <w:bCs/>
          <w:sz w:val="28"/>
          <w:szCs w:val="28"/>
          <w:lang w:val="es-ES"/>
        </w:rPr>
      </w:pPr>
    </w:p>
    <w:p w14:paraId="3F99C367" w14:textId="09C5ABF1" w:rsidR="00081C55" w:rsidRPr="00B317DB" w:rsidRDefault="00081C55" w:rsidP="001A4CC0">
      <w:pPr>
        <w:spacing w:after="0"/>
        <w:jc w:val="center"/>
        <w:rPr>
          <w:b/>
          <w:bCs/>
          <w:sz w:val="28"/>
          <w:szCs w:val="28"/>
          <w:lang w:val="es-ES"/>
        </w:rPr>
      </w:pPr>
      <w:bookmarkStart w:id="0" w:name="_GoBack"/>
      <w:bookmarkEnd w:id="0"/>
      <w:r w:rsidRPr="00B317DB">
        <w:rPr>
          <w:b/>
          <w:bCs/>
          <w:sz w:val="28"/>
          <w:szCs w:val="28"/>
          <w:lang w:val="es-ES"/>
        </w:rPr>
        <w:t>INSTITUCION EDUCATIVA ANTONIO NARIÑO</w:t>
      </w:r>
    </w:p>
    <w:p w14:paraId="0DD785EF" w14:textId="245296A2" w:rsidR="00081C55" w:rsidRPr="00B317DB" w:rsidRDefault="00081C55" w:rsidP="001A4CC0">
      <w:pPr>
        <w:spacing w:after="0"/>
        <w:jc w:val="center"/>
        <w:rPr>
          <w:b/>
          <w:bCs/>
          <w:sz w:val="28"/>
          <w:szCs w:val="28"/>
          <w:lang w:val="es-ES"/>
        </w:rPr>
      </w:pPr>
      <w:proofErr w:type="gramStart"/>
      <w:r w:rsidRPr="00B317DB">
        <w:rPr>
          <w:b/>
          <w:bCs/>
          <w:sz w:val="28"/>
          <w:szCs w:val="28"/>
          <w:lang w:val="es-ES"/>
        </w:rPr>
        <w:t>COELLO  COCORA</w:t>
      </w:r>
      <w:proofErr w:type="gramEnd"/>
    </w:p>
    <w:p w14:paraId="0F697914" w14:textId="5C56BEE5" w:rsidR="00081C55" w:rsidRPr="00B317DB" w:rsidRDefault="00081C55" w:rsidP="005115EC">
      <w:pPr>
        <w:jc w:val="both"/>
        <w:rPr>
          <w:sz w:val="28"/>
          <w:szCs w:val="28"/>
          <w:lang w:val="es-ES"/>
        </w:rPr>
      </w:pPr>
    </w:p>
    <w:p w14:paraId="06E62DBD" w14:textId="7D4D32BA" w:rsidR="00081C55" w:rsidRPr="00B317DB" w:rsidRDefault="00081C55" w:rsidP="001A4CC0">
      <w:pPr>
        <w:jc w:val="center"/>
        <w:rPr>
          <w:b/>
          <w:bCs/>
          <w:sz w:val="28"/>
          <w:szCs w:val="28"/>
          <w:lang w:val="es-ES"/>
        </w:rPr>
      </w:pPr>
      <w:r w:rsidRPr="00B317DB">
        <w:rPr>
          <w:b/>
          <w:bCs/>
          <w:sz w:val="28"/>
          <w:szCs w:val="28"/>
          <w:lang w:val="es-ES"/>
        </w:rPr>
        <w:t>ENTREGA DE TALLER SOBRE CONVIVENCIA ESCOLAR A DESARROLLAR EL DIA LUNES</w:t>
      </w:r>
      <w:r w:rsidR="001A4CC0" w:rsidRPr="00B317DB">
        <w:rPr>
          <w:b/>
          <w:bCs/>
          <w:sz w:val="28"/>
          <w:szCs w:val="28"/>
          <w:lang w:val="es-ES"/>
        </w:rPr>
        <w:t xml:space="preserve"> 28 DE FEBRERO DE 2022</w:t>
      </w:r>
    </w:p>
    <w:p w14:paraId="159FF59F" w14:textId="349E858B" w:rsidR="001A4CC0" w:rsidRPr="00B317DB" w:rsidRDefault="001A4CC0" w:rsidP="001A4CC0">
      <w:pPr>
        <w:jc w:val="both"/>
        <w:rPr>
          <w:b/>
          <w:bCs/>
          <w:sz w:val="28"/>
          <w:szCs w:val="28"/>
          <w:lang w:val="es-ES"/>
        </w:rPr>
      </w:pPr>
    </w:p>
    <w:p w14:paraId="4075E27D" w14:textId="0013BFC3" w:rsidR="001A4CC0" w:rsidRPr="00B317DB" w:rsidRDefault="001A4CC0" w:rsidP="001A4CC0">
      <w:pPr>
        <w:jc w:val="both"/>
        <w:rPr>
          <w:b/>
          <w:bCs/>
          <w:sz w:val="28"/>
          <w:szCs w:val="28"/>
          <w:lang w:val="es-ES"/>
        </w:rPr>
      </w:pPr>
      <w:r w:rsidRPr="00B317DB">
        <w:rPr>
          <w:b/>
          <w:bCs/>
          <w:sz w:val="28"/>
          <w:szCs w:val="28"/>
          <w:lang w:val="es-ES"/>
        </w:rPr>
        <w:t>Fecha de entrega: 25 de febrero de 2022</w:t>
      </w:r>
    </w:p>
    <w:p w14:paraId="10B04C66" w14:textId="566F8D24" w:rsidR="001A4CC0" w:rsidRPr="00B317DB" w:rsidRDefault="001A4CC0" w:rsidP="001A4CC0">
      <w:pPr>
        <w:jc w:val="both"/>
        <w:rPr>
          <w:b/>
          <w:bCs/>
          <w:sz w:val="28"/>
          <w:szCs w:val="28"/>
          <w:lang w:val="es-ES"/>
        </w:rPr>
      </w:pPr>
    </w:p>
    <w:tbl>
      <w:tblPr>
        <w:tblStyle w:val="Tablaconcuadrcula"/>
        <w:tblW w:w="9591" w:type="dxa"/>
        <w:tblLook w:val="04A0" w:firstRow="1" w:lastRow="0" w:firstColumn="1" w:lastColumn="0" w:noHBand="0" w:noVBand="1"/>
      </w:tblPr>
      <w:tblGrid>
        <w:gridCol w:w="626"/>
        <w:gridCol w:w="4179"/>
        <w:gridCol w:w="1427"/>
        <w:gridCol w:w="3359"/>
      </w:tblGrid>
      <w:tr w:rsidR="001A4CC0" w14:paraId="76978D7F" w14:textId="77777777" w:rsidTr="002579A9">
        <w:trPr>
          <w:trHeight w:val="328"/>
        </w:trPr>
        <w:tc>
          <w:tcPr>
            <w:tcW w:w="626" w:type="dxa"/>
          </w:tcPr>
          <w:p w14:paraId="4C79D542" w14:textId="4C03BAF0" w:rsidR="001A4CC0" w:rsidRDefault="001A4CC0" w:rsidP="001A4CC0">
            <w:pPr>
              <w:jc w:val="both"/>
              <w:rPr>
                <w:b/>
                <w:bCs/>
                <w:sz w:val="28"/>
                <w:szCs w:val="28"/>
              </w:rPr>
            </w:pPr>
            <w:r>
              <w:rPr>
                <w:b/>
                <w:bCs/>
                <w:sz w:val="28"/>
                <w:szCs w:val="28"/>
              </w:rPr>
              <w:lastRenderedPageBreak/>
              <w:t>No.</w:t>
            </w:r>
          </w:p>
        </w:tc>
        <w:tc>
          <w:tcPr>
            <w:tcW w:w="4179" w:type="dxa"/>
          </w:tcPr>
          <w:p w14:paraId="78F724A8" w14:textId="77CD154F" w:rsidR="001A4CC0" w:rsidRDefault="001A4CC0" w:rsidP="001A4CC0">
            <w:pPr>
              <w:jc w:val="center"/>
              <w:rPr>
                <w:b/>
                <w:bCs/>
                <w:sz w:val="28"/>
                <w:szCs w:val="28"/>
              </w:rPr>
            </w:pPr>
            <w:r>
              <w:rPr>
                <w:b/>
                <w:bCs/>
                <w:sz w:val="28"/>
                <w:szCs w:val="28"/>
              </w:rPr>
              <w:t>NOMBRE DOCENTE</w:t>
            </w:r>
          </w:p>
        </w:tc>
        <w:tc>
          <w:tcPr>
            <w:tcW w:w="1427" w:type="dxa"/>
          </w:tcPr>
          <w:p w14:paraId="3C463F83" w14:textId="4ECBDA67" w:rsidR="001A4CC0" w:rsidRDefault="002579A9" w:rsidP="001A4CC0">
            <w:pPr>
              <w:jc w:val="both"/>
              <w:rPr>
                <w:b/>
                <w:bCs/>
                <w:sz w:val="28"/>
                <w:szCs w:val="28"/>
              </w:rPr>
            </w:pPr>
            <w:r>
              <w:rPr>
                <w:b/>
                <w:bCs/>
                <w:sz w:val="28"/>
                <w:szCs w:val="28"/>
              </w:rPr>
              <w:t>GRADO</w:t>
            </w:r>
          </w:p>
        </w:tc>
        <w:tc>
          <w:tcPr>
            <w:tcW w:w="3359" w:type="dxa"/>
          </w:tcPr>
          <w:p w14:paraId="6DFF4F71" w14:textId="77777777" w:rsidR="001A4CC0" w:rsidRDefault="001A4CC0" w:rsidP="001A4CC0">
            <w:pPr>
              <w:jc w:val="both"/>
              <w:rPr>
                <w:b/>
                <w:bCs/>
                <w:sz w:val="28"/>
                <w:szCs w:val="28"/>
              </w:rPr>
            </w:pPr>
          </w:p>
        </w:tc>
      </w:tr>
      <w:tr w:rsidR="001A4CC0" w:rsidRPr="001A4CC0" w14:paraId="05FA810A" w14:textId="77777777" w:rsidTr="002579A9">
        <w:trPr>
          <w:trHeight w:val="343"/>
        </w:trPr>
        <w:tc>
          <w:tcPr>
            <w:tcW w:w="626" w:type="dxa"/>
          </w:tcPr>
          <w:p w14:paraId="2F1C2D42" w14:textId="11B77A9A" w:rsidR="001A4CC0" w:rsidRPr="001A4CC0" w:rsidRDefault="001A4CC0" w:rsidP="001A4CC0">
            <w:pPr>
              <w:jc w:val="both"/>
              <w:rPr>
                <w:sz w:val="28"/>
                <w:szCs w:val="28"/>
              </w:rPr>
            </w:pPr>
            <w:r w:rsidRPr="001A4CC0">
              <w:rPr>
                <w:sz w:val="28"/>
                <w:szCs w:val="28"/>
              </w:rPr>
              <w:t>1</w:t>
            </w:r>
          </w:p>
        </w:tc>
        <w:tc>
          <w:tcPr>
            <w:tcW w:w="4179" w:type="dxa"/>
          </w:tcPr>
          <w:p w14:paraId="67011B02" w14:textId="33F01DA7" w:rsidR="001A4CC0" w:rsidRPr="001A4CC0" w:rsidRDefault="002579A9" w:rsidP="001A4CC0">
            <w:pPr>
              <w:jc w:val="both"/>
              <w:rPr>
                <w:sz w:val="28"/>
                <w:szCs w:val="28"/>
              </w:rPr>
            </w:pPr>
            <w:r>
              <w:rPr>
                <w:sz w:val="28"/>
                <w:szCs w:val="28"/>
              </w:rPr>
              <w:t>MANUEL ALFONSO GALINDO</w:t>
            </w:r>
          </w:p>
        </w:tc>
        <w:tc>
          <w:tcPr>
            <w:tcW w:w="1427" w:type="dxa"/>
          </w:tcPr>
          <w:p w14:paraId="30761A5B" w14:textId="2AC069D3" w:rsidR="001A4CC0" w:rsidRPr="001A4CC0" w:rsidRDefault="002579A9" w:rsidP="001A4CC0">
            <w:pPr>
              <w:jc w:val="both"/>
              <w:rPr>
                <w:sz w:val="28"/>
                <w:szCs w:val="28"/>
              </w:rPr>
            </w:pPr>
            <w:r>
              <w:rPr>
                <w:sz w:val="28"/>
                <w:szCs w:val="28"/>
              </w:rPr>
              <w:t>6A</w:t>
            </w:r>
          </w:p>
        </w:tc>
        <w:tc>
          <w:tcPr>
            <w:tcW w:w="3359" w:type="dxa"/>
          </w:tcPr>
          <w:p w14:paraId="3DDDEDD9" w14:textId="77777777" w:rsidR="001A4CC0" w:rsidRPr="001A4CC0" w:rsidRDefault="001A4CC0" w:rsidP="001A4CC0">
            <w:pPr>
              <w:jc w:val="both"/>
              <w:rPr>
                <w:sz w:val="28"/>
                <w:szCs w:val="28"/>
              </w:rPr>
            </w:pPr>
          </w:p>
        </w:tc>
      </w:tr>
      <w:tr w:rsidR="001A4CC0" w:rsidRPr="001A4CC0" w14:paraId="0F856E46" w14:textId="77777777" w:rsidTr="002579A9">
        <w:trPr>
          <w:trHeight w:val="328"/>
        </w:trPr>
        <w:tc>
          <w:tcPr>
            <w:tcW w:w="626" w:type="dxa"/>
          </w:tcPr>
          <w:p w14:paraId="763522FD" w14:textId="46E72602" w:rsidR="001A4CC0" w:rsidRPr="001A4CC0" w:rsidRDefault="001A4CC0" w:rsidP="001A4CC0">
            <w:pPr>
              <w:jc w:val="both"/>
              <w:rPr>
                <w:sz w:val="28"/>
                <w:szCs w:val="28"/>
              </w:rPr>
            </w:pPr>
            <w:r w:rsidRPr="001A4CC0">
              <w:rPr>
                <w:sz w:val="28"/>
                <w:szCs w:val="28"/>
              </w:rPr>
              <w:t>2</w:t>
            </w:r>
          </w:p>
        </w:tc>
        <w:tc>
          <w:tcPr>
            <w:tcW w:w="4179" w:type="dxa"/>
          </w:tcPr>
          <w:p w14:paraId="6F8C3340" w14:textId="3B012F98" w:rsidR="001A4CC0" w:rsidRPr="001A4CC0" w:rsidRDefault="002579A9" w:rsidP="001A4CC0">
            <w:pPr>
              <w:jc w:val="both"/>
              <w:rPr>
                <w:sz w:val="28"/>
                <w:szCs w:val="28"/>
              </w:rPr>
            </w:pPr>
            <w:r>
              <w:rPr>
                <w:sz w:val="28"/>
                <w:szCs w:val="28"/>
              </w:rPr>
              <w:t>JENNY ANDREA OYOLA</w:t>
            </w:r>
          </w:p>
        </w:tc>
        <w:tc>
          <w:tcPr>
            <w:tcW w:w="1427" w:type="dxa"/>
          </w:tcPr>
          <w:p w14:paraId="70971B74" w14:textId="05986B86" w:rsidR="001A4CC0" w:rsidRPr="001A4CC0" w:rsidRDefault="002579A9" w:rsidP="001A4CC0">
            <w:pPr>
              <w:jc w:val="both"/>
              <w:rPr>
                <w:sz w:val="28"/>
                <w:szCs w:val="28"/>
              </w:rPr>
            </w:pPr>
            <w:r>
              <w:rPr>
                <w:sz w:val="28"/>
                <w:szCs w:val="28"/>
              </w:rPr>
              <w:t>6B</w:t>
            </w:r>
          </w:p>
        </w:tc>
        <w:tc>
          <w:tcPr>
            <w:tcW w:w="3359" w:type="dxa"/>
          </w:tcPr>
          <w:p w14:paraId="70051F0F" w14:textId="77777777" w:rsidR="001A4CC0" w:rsidRPr="001A4CC0" w:rsidRDefault="001A4CC0" w:rsidP="001A4CC0">
            <w:pPr>
              <w:jc w:val="both"/>
              <w:rPr>
                <w:sz w:val="28"/>
                <w:szCs w:val="28"/>
              </w:rPr>
            </w:pPr>
          </w:p>
        </w:tc>
      </w:tr>
      <w:tr w:rsidR="001A4CC0" w:rsidRPr="001A4CC0" w14:paraId="16644E6E" w14:textId="77777777" w:rsidTr="002579A9">
        <w:trPr>
          <w:trHeight w:val="343"/>
        </w:trPr>
        <w:tc>
          <w:tcPr>
            <w:tcW w:w="626" w:type="dxa"/>
          </w:tcPr>
          <w:p w14:paraId="0CE43598" w14:textId="2CAA002E" w:rsidR="001A4CC0" w:rsidRPr="001A4CC0" w:rsidRDefault="001A4CC0" w:rsidP="001A4CC0">
            <w:pPr>
              <w:jc w:val="both"/>
              <w:rPr>
                <w:sz w:val="28"/>
                <w:szCs w:val="28"/>
              </w:rPr>
            </w:pPr>
            <w:r w:rsidRPr="001A4CC0">
              <w:rPr>
                <w:sz w:val="28"/>
                <w:szCs w:val="28"/>
              </w:rPr>
              <w:t>3</w:t>
            </w:r>
          </w:p>
        </w:tc>
        <w:tc>
          <w:tcPr>
            <w:tcW w:w="4179" w:type="dxa"/>
          </w:tcPr>
          <w:p w14:paraId="29E8CA9B" w14:textId="624F5AF7" w:rsidR="001A4CC0" w:rsidRPr="001A4CC0" w:rsidRDefault="002579A9" w:rsidP="001A4CC0">
            <w:pPr>
              <w:jc w:val="both"/>
              <w:rPr>
                <w:sz w:val="28"/>
                <w:szCs w:val="28"/>
              </w:rPr>
            </w:pPr>
            <w:r>
              <w:rPr>
                <w:sz w:val="28"/>
                <w:szCs w:val="28"/>
              </w:rPr>
              <w:t>MABEL PATRICIA PÁRAMO</w:t>
            </w:r>
          </w:p>
        </w:tc>
        <w:tc>
          <w:tcPr>
            <w:tcW w:w="1427" w:type="dxa"/>
          </w:tcPr>
          <w:p w14:paraId="62B17399" w14:textId="14DAB542" w:rsidR="001A4CC0" w:rsidRPr="001A4CC0" w:rsidRDefault="002579A9" w:rsidP="001A4CC0">
            <w:pPr>
              <w:jc w:val="both"/>
              <w:rPr>
                <w:sz w:val="28"/>
                <w:szCs w:val="28"/>
              </w:rPr>
            </w:pPr>
            <w:r>
              <w:rPr>
                <w:sz w:val="28"/>
                <w:szCs w:val="28"/>
              </w:rPr>
              <w:t>7A</w:t>
            </w:r>
          </w:p>
        </w:tc>
        <w:tc>
          <w:tcPr>
            <w:tcW w:w="3359" w:type="dxa"/>
          </w:tcPr>
          <w:p w14:paraId="4CACA5E0" w14:textId="77777777" w:rsidR="001A4CC0" w:rsidRPr="001A4CC0" w:rsidRDefault="001A4CC0" w:rsidP="001A4CC0">
            <w:pPr>
              <w:jc w:val="both"/>
              <w:rPr>
                <w:sz w:val="28"/>
                <w:szCs w:val="28"/>
              </w:rPr>
            </w:pPr>
          </w:p>
        </w:tc>
      </w:tr>
      <w:tr w:rsidR="001A4CC0" w:rsidRPr="001A4CC0" w14:paraId="66DFA123" w14:textId="77777777" w:rsidTr="002579A9">
        <w:trPr>
          <w:trHeight w:val="328"/>
        </w:trPr>
        <w:tc>
          <w:tcPr>
            <w:tcW w:w="626" w:type="dxa"/>
          </w:tcPr>
          <w:p w14:paraId="21219373" w14:textId="10D5BC4E" w:rsidR="001A4CC0" w:rsidRPr="001A4CC0" w:rsidRDefault="001A4CC0" w:rsidP="001A4CC0">
            <w:pPr>
              <w:jc w:val="both"/>
              <w:rPr>
                <w:sz w:val="28"/>
                <w:szCs w:val="28"/>
              </w:rPr>
            </w:pPr>
            <w:r w:rsidRPr="001A4CC0">
              <w:rPr>
                <w:sz w:val="28"/>
                <w:szCs w:val="28"/>
              </w:rPr>
              <w:t>4</w:t>
            </w:r>
          </w:p>
        </w:tc>
        <w:tc>
          <w:tcPr>
            <w:tcW w:w="4179" w:type="dxa"/>
          </w:tcPr>
          <w:p w14:paraId="2022732D" w14:textId="70A32E9A" w:rsidR="001A4CC0" w:rsidRPr="001A4CC0" w:rsidRDefault="002579A9" w:rsidP="001A4CC0">
            <w:pPr>
              <w:jc w:val="both"/>
              <w:rPr>
                <w:sz w:val="28"/>
                <w:szCs w:val="28"/>
              </w:rPr>
            </w:pPr>
            <w:r>
              <w:rPr>
                <w:sz w:val="28"/>
                <w:szCs w:val="28"/>
              </w:rPr>
              <w:t>JUDITH BARRAGÁN FONSECA</w:t>
            </w:r>
          </w:p>
        </w:tc>
        <w:tc>
          <w:tcPr>
            <w:tcW w:w="1427" w:type="dxa"/>
          </w:tcPr>
          <w:p w14:paraId="64A95B5D" w14:textId="2F5B28B6" w:rsidR="001A4CC0" w:rsidRPr="001A4CC0" w:rsidRDefault="002579A9" w:rsidP="001A4CC0">
            <w:pPr>
              <w:jc w:val="both"/>
              <w:rPr>
                <w:sz w:val="28"/>
                <w:szCs w:val="28"/>
              </w:rPr>
            </w:pPr>
            <w:r>
              <w:rPr>
                <w:sz w:val="28"/>
                <w:szCs w:val="28"/>
              </w:rPr>
              <w:t>7B</w:t>
            </w:r>
          </w:p>
        </w:tc>
        <w:tc>
          <w:tcPr>
            <w:tcW w:w="3359" w:type="dxa"/>
          </w:tcPr>
          <w:p w14:paraId="5022ECB4" w14:textId="77777777" w:rsidR="001A4CC0" w:rsidRPr="001A4CC0" w:rsidRDefault="001A4CC0" w:rsidP="001A4CC0">
            <w:pPr>
              <w:jc w:val="both"/>
              <w:rPr>
                <w:sz w:val="28"/>
                <w:szCs w:val="28"/>
              </w:rPr>
            </w:pPr>
          </w:p>
        </w:tc>
      </w:tr>
      <w:tr w:rsidR="001A4CC0" w:rsidRPr="001A4CC0" w14:paraId="34155944" w14:textId="77777777" w:rsidTr="002579A9">
        <w:trPr>
          <w:trHeight w:val="343"/>
        </w:trPr>
        <w:tc>
          <w:tcPr>
            <w:tcW w:w="626" w:type="dxa"/>
          </w:tcPr>
          <w:p w14:paraId="2C359D33" w14:textId="72A5BCC6" w:rsidR="001A4CC0" w:rsidRPr="001A4CC0" w:rsidRDefault="001A4CC0" w:rsidP="001A4CC0">
            <w:pPr>
              <w:jc w:val="both"/>
              <w:rPr>
                <w:sz w:val="28"/>
                <w:szCs w:val="28"/>
              </w:rPr>
            </w:pPr>
            <w:r w:rsidRPr="001A4CC0">
              <w:rPr>
                <w:sz w:val="28"/>
                <w:szCs w:val="28"/>
              </w:rPr>
              <w:t>5</w:t>
            </w:r>
          </w:p>
        </w:tc>
        <w:tc>
          <w:tcPr>
            <w:tcW w:w="4179" w:type="dxa"/>
          </w:tcPr>
          <w:p w14:paraId="1FDC6D12" w14:textId="0DB1E0A7" w:rsidR="001A4CC0" w:rsidRPr="001A4CC0" w:rsidRDefault="002579A9" w:rsidP="001A4CC0">
            <w:pPr>
              <w:jc w:val="both"/>
              <w:rPr>
                <w:sz w:val="28"/>
                <w:szCs w:val="28"/>
              </w:rPr>
            </w:pPr>
            <w:r>
              <w:rPr>
                <w:sz w:val="28"/>
                <w:szCs w:val="28"/>
              </w:rPr>
              <w:t>MIRNA PALACIOS</w:t>
            </w:r>
          </w:p>
        </w:tc>
        <w:tc>
          <w:tcPr>
            <w:tcW w:w="1427" w:type="dxa"/>
          </w:tcPr>
          <w:p w14:paraId="66510036" w14:textId="57359154" w:rsidR="001A4CC0" w:rsidRPr="001A4CC0" w:rsidRDefault="002579A9" w:rsidP="001A4CC0">
            <w:pPr>
              <w:jc w:val="both"/>
              <w:rPr>
                <w:sz w:val="28"/>
                <w:szCs w:val="28"/>
              </w:rPr>
            </w:pPr>
            <w:r>
              <w:rPr>
                <w:sz w:val="28"/>
                <w:szCs w:val="28"/>
              </w:rPr>
              <w:t>8</w:t>
            </w:r>
          </w:p>
        </w:tc>
        <w:tc>
          <w:tcPr>
            <w:tcW w:w="3359" w:type="dxa"/>
          </w:tcPr>
          <w:p w14:paraId="4C820C0E" w14:textId="77777777" w:rsidR="001A4CC0" w:rsidRPr="001A4CC0" w:rsidRDefault="001A4CC0" w:rsidP="001A4CC0">
            <w:pPr>
              <w:jc w:val="both"/>
              <w:rPr>
                <w:sz w:val="28"/>
                <w:szCs w:val="28"/>
              </w:rPr>
            </w:pPr>
          </w:p>
        </w:tc>
      </w:tr>
      <w:tr w:rsidR="001A4CC0" w:rsidRPr="001A4CC0" w14:paraId="1447E353" w14:textId="77777777" w:rsidTr="002579A9">
        <w:trPr>
          <w:trHeight w:val="328"/>
        </w:trPr>
        <w:tc>
          <w:tcPr>
            <w:tcW w:w="626" w:type="dxa"/>
          </w:tcPr>
          <w:p w14:paraId="320E59EC" w14:textId="5B47D9DC" w:rsidR="001A4CC0" w:rsidRPr="001A4CC0" w:rsidRDefault="001A4CC0" w:rsidP="001A4CC0">
            <w:pPr>
              <w:jc w:val="both"/>
              <w:rPr>
                <w:sz w:val="28"/>
                <w:szCs w:val="28"/>
              </w:rPr>
            </w:pPr>
            <w:r w:rsidRPr="001A4CC0">
              <w:rPr>
                <w:sz w:val="28"/>
                <w:szCs w:val="28"/>
              </w:rPr>
              <w:t>6</w:t>
            </w:r>
          </w:p>
        </w:tc>
        <w:tc>
          <w:tcPr>
            <w:tcW w:w="4179" w:type="dxa"/>
          </w:tcPr>
          <w:p w14:paraId="6B9C92DD" w14:textId="66BBB4DD" w:rsidR="001A4CC0" w:rsidRPr="001A4CC0" w:rsidRDefault="002579A9" w:rsidP="001A4CC0">
            <w:pPr>
              <w:jc w:val="both"/>
              <w:rPr>
                <w:sz w:val="28"/>
                <w:szCs w:val="28"/>
              </w:rPr>
            </w:pPr>
            <w:r>
              <w:rPr>
                <w:sz w:val="28"/>
                <w:szCs w:val="28"/>
              </w:rPr>
              <w:t>JOSE ARISTÓBULO GONZÁLEZ</w:t>
            </w:r>
          </w:p>
        </w:tc>
        <w:tc>
          <w:tcPr>
            <w:tcW w:w="1427" w:type="dxa"/>
          </w:tcPr>
          <w:p w14:paraId="70BB2A35" w14:textId="6DAF6241" w:rsidR="001A4CC0" w:rsidRPr="001A4CC0" w:rsidRDefault="002579A9" w:rsidP="001A4CC0">
            <w:pPr>
              <w:jc w:val="both"/>
              <w:rPr>
                <w:sz w:val="28"/>
                <w:szCs w:val="28"/>
              </w:rPr>
            </w:pPr>
            <w:r>
              <w:rPr>
                <w:sz w:val="28"/>
                <w:szCs w:val="28"/>
              </w:rPr>
              <w:t>9A</w:t>
            </w:r>
          </w:p>
        </w:tc>
        <w:tc>
          <w:tcPr>
            <w:tcW w:w="3359" w:type="dxa"/>
          </w:tcPr>
          <w:p w14:paraId="574F3242" w14:textId="77777777" w:rsidR="001A4CC0" w:rsidRPr="001A4CC0" w:rsidRDefault="001A4CC0" w:rsidP="001A4CC0">
            <w:pPr>
              <w:jc w:val="both"/>
              <w:rPr>
                <w:sz w:val="28"/>
                <w:szCs w:val="28"/>
              </w:rPr>
            </w:pPr>
          </w:p>
        </w:tc>
      </w:tr>
      <w:tr w:rsidR="001A4CC0" w:rsidRPr="001A4CC0" w14:paraId="1B415F1C" w14:textId="77777777" w:rsidTr="002579A9">
        <w:trPr>
          <w:trHeight w:val="343"/>
        </w:trPr>
        <w:tc>
          <w:tcPr>
            <w:tcW w:w="626" w:type="dxa"/>
          </w:tcPr>
          <w:p w14:paraId="24E8965C" w14:textId="6E7DB658" w:rsidR="001A4CC0" w:rsidRPr="001A4CC0" w:rsidRDefault="001A4CC0" w:rsidP="001A4CC0">
            <w:pPr>
              <w:jc w:val="both"/>
              <w:rPr>
                <w:sz w:val="28"/>
                <w:szCs w:val="28"/>
              </w:rPr>
            </w:pPr>
            <w:r w:rsidRPr="001A4CC0">
              <w:rPr>
                <w:sz w:val="28"/>
                <w:szCs w:val="28"/>
              </w:rPr>
              <w:t>7</w:t>
            </w:r>
          </w:p>
        </w:tc>
        <w:tc>
          <w:tcPr>
            <w:tcW w:w="4179" w:type="dxa"/>
          </w:tcPr>
          <w:p w14:paraId="09DD0B89" w14:textId="632538F6" w:rsidR="001A4CC0" w:rsidRPr="001A4CC0" w:rsidRDefault="002579A9" w:rsidP="001A4CC0">
            <w:pPr>
              <w:jc w:val="both"/>
              <w:rPr>
                <w:sz w:val="28"/>
                <w:szCs w:val="28"/>
              </w:rPr>
            </w:pPr>
            <w:r>
              <w:rPr>
                <w:sz w:val="28"/>
                <w:szCs w:val="28"/>
              </w:rPr>
              <w:t>GUSTAVO CASTELLANOS</w:t>
            </w:r>
          </w:p>
        </w:tc>
        <w:tc>
          <w:tcPr>
            <w:tcW w:w="1427" w:type="dxa"/>
          </w:tcPr>
          <w:p w14:paraId="00103E85" w14:textId="0917EF6F" w:rsidR="001A4CC0" w:rsidRPr="001A4CC0" w:rsidRDefault="002579A9" w:rsidP="001A4CC0">
            <w:pPr>
              <w:jc w:val="both"/>
              <w:rPr>
                <w:sz w:val="28"/>
                <w:szCs w:val="28"/>
              </w:rPr>
            </w:pPr>
            <w:r>
              <w:rPr>
                <w:sz w:val="28"/>
                <w:szCs w:val="28"/>
              </w:rPr>
              <w:t>9B</w:t>
            </w:r>
          </w:p>
        </w:tc>
        <w:tc>
          <w:tcPr>
            <w:tcW w:w="3359" w:type="dxa"/>
          </w:tcPr>
          <w:p w14:paraId="0A3B2D31" w14:textId="77777777" w:rsidR="001A4CC0" w:rsidRPr="001A4CC0" w:rsidRDefault="001A4CC0" w:rsidP="001A4CC0">
            <w:pPr>
              <w:jc w:val="both"/>
              <w:rPr>
                <w:sz w:val="28"/>
                <w:szCs w:val="28"/>
              </w:rPr>
            </w:pPr>
          </w:p>
        </w:tc>
      </w:tr>
      <w:tr w:rsidR="001A4CC0" w:rsidRPr="001A4CC0" w14:paraId="216A3382" w14:textId="77777777" w:rsidTr="002579A9">
        <w:trPr>
          <w:trHeight w:val="328"/>
        </w:trPr>
        <w:tc>
          <w:tcPr>
            <w:tcW w:w="626" w:type="dxa"/>
          </w:tcPr>
          <w:p w14:paraId="35EA800B" w14:textId="67C93D9C" w:rsidR="001A4CC0" w:rsidRPr="001A4CC0" w:rsidRDefault="001A4CC0" w:rsidP="001A4CC0">
            <w:pPr>
              <w:jc w:val="both"/>
              <w:rPr>
                <w:sz w:val="28"/>
                <w:szCs w:val="28"/>
              </w:rPr>
            </w:pPr>
            <w:r w:rsidRPr="001A4CC0">
              <w:rPr>
                <w:sz w:val="28"/>
                <w:szCs w:val="28"/>
              </w:rPr>
              <w:t>8</w:t>
            </w:r>
          </w:p>
        </w:tc>
        <w:tc>
          <w:tcPr>
            <w:tcW w:w="4179" w:type="dxa"/>
          </w:tcPr>
          <w:p w14:paraId="003F0994" w14:textId="52BFABD6" w:rsidR="001A4CC0" w:rsidRPr="001A4CC0" w:rsidRDefault="002579A9" w:rsidP="001A4CC0">
            <w:pPr>
              <w:jc w:val="both"/>
              <w:rPr>
                <w:sz w:val="28"/>
                <w:szCs w:val="28"/>
              </w:rPr>
            </w:pPr>
            <w:r>
              <w:rPr>
                <w:sz w:val="28"/>
                <w:szCs w:val="28"/>
              </w:rPr>
              <w:t>JAIME FLÓREZ</w:t>
            </w:r>
          </w:p>
        </w:tc>
        <w:tc>
          <w:tcPr>
            <w:tcW w:w="1427" w:type="dxa"/>
          </w:tcPr>
          <w:p w14:paraId="0D5F359B" w14:textId="300C9B2C" w:rsidR="001A4CC0" w:rsidRPr="001A4CC0" w:rsidRDefault="002579A9" w:rsidP="001A4CC0">
            <w:pPr>
              <w:jc w:val="both"/>
              <w:rPr>
                <w:sz w:val="28"/>
                <w:szCs w:val="28"/>
              </w:rPr>
            </w:pPr>
            <w:r>
              <w:rPr>
                <w:sz w:val="28"/>
                <w:szCs w:val="28"/>
              </w:rPr>
              <w:t>10A</w:t>
            </w:r>
          </w:p>
        </w:tc>
        <w:tc>
          <w:tcPr>
            <w:tcW w:w="3359" w:type="dxa"/>
          </w:tcPr>
          <w:p w14:paraId="18982FB0" w14:textId="77777777" w:rsidR="001A4CC0" w:rsidRPr="001A4CC0" w:rsidRDefault="001A4CC0" w:rsidP="001A4CC0">
            <w:pPr>
              <w:jc w:val="both"/>
              <w:rPr>
                <w:sz w:val="28"/>
                <w:szCs w:val="28"/>
              </w:rPr>
            </w:pPr>
          </w:p>
        </w:tc>
      </w:tr>
      <w:tr w:rsidR="001A4CC0" w:rsidRPr="001A4CC0" w14:paraId="16F71563" w14:textId="77777777" w:rsidTr="002579A9">
        <w:trPr>
          <w:trHeight w:val="343"/>
        </w:trPr>
        <w:tc>
          <w:tcPr>
            <w:tcW w:w="626" w:type="dxa"/>
          </w:tcPr>
          <w:p w14:paraId="0246D396" w14:textId="2E4D7C63" w:rsidR="001A4CC0" w:rsidRPr="001A4CC0" w:rsidRDefault="001A4CC0" w:rsidP="001A4CC0">
            <w:pPr>
              <w:jc w:val="both"/>
              <w:rPr>
                <w:sz w:val="28"/>
                <w:szCs w:val="28"/>
              </w:rPr>
            </w:pPr>
            <w:r w:rsidRPr="001A4CC0">
              <w:rPr>
                <w:sz w:val="28"/>
                <w:szCs w:val="28"/>
              </w:rPr>
              <w:t>9</w:t>
            </w:r>
          </w:p>
        </w:tc>
        <w:tc>
          <w:tcPr>
            <w:tcW w:w="4179" w:type="dxa"/>
          </w:tcPr>
          <w:p w14:paraId="722FC083" w14:textId="201FA977" w:rsidR="001A4CC0" w:rsidRPr="001A4CC0" w:rsidRDefault="002579A9" w:rsidP="001A4CC0">
            <w:pPr>
              <w:jc w:val="both"/>
              <w:rPr>
                <w:sz w:val="28"/>
                <w:szCs w:val="28"/>
              </w:rPr>
            </w:pPr>
            <w:r>
              <w:rPr>
                <w:sz w:val="28"/>
                <w:szCs w:val="28"/>
              </w:rPr>
              <w:t>DIANA MILENA ESTUPIÑÁN</w:t>
            </w:r>
          </w:p>
        </w:tc>
        <w:tc>
          <w:tcPr>
            <w:tcW w:w="1427" w:type="dxa"/>
          </w:tcPr>
          <w:p w14:paraId="2CF94313" w14:textId="61668B21" w:rsidR="001A4CC0" w:rsidRPr="001A4CC0" w:rsidRDefault="002579A9" w:rsidP="001A4CC0">
            <w:pPr>
              <w:jc w:val="both"/>
              <w:rPr>
                <w:sz w:val="28"/>
                <w:szCs w:val="28"/>
              </w:rPr>
            </w:pPr>
            <w:r>
              <w:rPr>
                <w:sz w:val="28"/>
                <w:szCs w:val="28"/>
              </w:rPr>
              <w:t>10B</w:t>
            </w:r>
          </w:p>
        </w:tc>
        <w:tc>
          <w:tcPr>
            <w:tcW w:w="3359" w:type="dxa"/>
          </w:tcPr>
          <w:p w14:paraId="718F0671" w14:textId="77777777" w:rsidR="001A4CC0" w:rsidRPr="001A4CC0" w:rsidRDefault="001A4CC0" w:rsidP="001A4CC0">
            <w:pPr>
              <w:jc w:val="both"/>
              <w:rPr>
                <w:sz w:val="28"/>
                <w:szCs w:val="28"/>
              </w:rPr>
            </w:pPr>
          </w:p>
        </w:tc>
      </w:tr>
      <w:tr w:rsidR="001A4CC0" w:rsidRPr="001A4CC0" w14:paraId="581C03BE" w14:textId="77777777" w:rsidTr="002579A9">
        <w:trPr>
          <w:trHeight w:val="328"/>
        </w:trPr>
        <w:tc>
          <w:tcPr>
            <w:tcW w:w="626" w:type="dxa"/>
          </w:tcPr>
          <w:p w14:paraId="1FFC4604" w14:textId="241DB96E" w:rsidR="001A4CC0" w:rsidRPr="001A4CC0" w:rsidRDefault="001A4CC0" w:rsidP="001A4CC0">
            <w:pPr>
              <w:jc w:val="both"/>
              <w:rPr>
                <w:sz w:val="28"/>
                <w:szCs w:val="28"/>
              </w:rPr>
            </w:pPr>
            <w:r w:rsidRPr="001A4CC0">
              <w:rPr>
                <w:sz w:val="28"/>
                <w:szCs w:val="28"/>
              </w:rPr>
              <w:t>10</w:t>
            </w:r>
          </w:p>
        </w:tc>
        <w:tc>
          <w:tcPr>
            <w:tcW w:w="4179" w:type="dxa"/>
          </w:tcPr>
          <w:p w14:paraId="2C16D322" w14:textId="2F491522" w:rsidR="001A4CC0" w:rsidRPr="001A4CC0" w:rsidRDefault="002579A9" w:rsidP="001A4CC0">
            <w:pPr>
              <w:jc w:val="both"/>
              <w:rPr>
                <w:sz w:val="28"/>
                <w:szCs w:val="28"/>
              </w:rPr>
            </w:pPr>
            <w:r>
              <w:rPr>
                <w:sz w:val="28"/>
                <w:szCs w:val="28"/>
              </w:rPr>
              <w:t>HERNANDO MONTOYA</w:t>
            </w:r>
          </w:p>
        </w:tc>
        <w:tc>
          <w:tcPr>
            <w:tcW w:w="1427" w:type="dxa"/>
          </w:tcPr>
          <w:p w14:paraId="02AE845D" w14:textId="1E8B3370" w:rsidR="001A4CC0" w:rsidRPr="001A4CC0" w:rsidRDefault="002579A9" w:rsidP="001A4CC0">
            <w:pPr>
              <w:jc w:val="both"/>
              <w:rPr>
                <w:sz w:val="28"/>
                <w:szCs w:val="28"/>
              </w:rPr>
            </w:pPr>
            <w:r>
              <w:rPr>
                <w:sz w:val="28"/>
                <w:szCs w:val="28"/>
              </w:rPr>
              <w:t>11A</w:t>
            </w:r>
          </w:p>
        </w:tc>
        <w:tc>
          <w:tcPr>
            <w:tcW w:w="3359" w:type="dxa"/>
          </w:tcPr>
          <w:p w14:paraId="7C18A26C" w14:textId="77777777" w:rsidR="001A4CC0" w:rsidRPr="001A4CC0" w:rsidRDefault="001A4CC0" w:rsidP="001A4CC0">
            <w:pPr>
              <w:jc w:val="both"/>
              <w:rPr>
                <w:sz w:val="28"/>
                <w:szCs w:val="28"/>
              </w:rPr>
            </w:pPr>
          </w:p>
        </w:tc>
      </w:tr>
      <w:tr w:rsidR="001A4CC0" w:rsidRPr="001A4CC0" w14:paraId="03A0196B" w14:textId="77777777" w:rsidTr="002579A9">
        <w:trPr>
          <w:trHeight w:val="328"/>
        </w:trPr>
        <w:tc>
          <w:tcPr>
            <w:tcW w:w="626" w:type="dxa"/>
          </w:tcPr>
          <w:p w14:paraId="2373DDFE" w14:textId="6C4761BB" w:rsidR="001A4CC0" w:rsidRPr="001A4CC0" w:rsidRDefault="001A4CC0" w:rsidP="001A4CC0">
            <w:pPr>
              <w:jc w:val="both"/>
              <w:rPr>
                <w:sz w:val="28"/>
                <w:szCs w:val="28"/>
              </w:rPr>
            </w:pPr>
            <w:r w:rsidRPr="001A4CC0">
              <w:rPr>
                <w:sz w:val="28"/>
                <w:szCs w:val="28"/>
              </w:rPr>
              <w:t>11</w:t>
            </w:r>
          </w:p>
        </w:tc>
        <w:tc>
          <w:tcPr>
            <w:tcW w:w="4179" w:type="dxa"/>
          </w:tcPr>
          <w:p w14:paraId="2F182999" w14:textId="22A9F52A" w:rsidR="001A4CC0" w:rsidRPr="001A4CC0" w:rsidRDefault="002579A9" w:rsidP="001A4CC0">
            <w:pPr>
              <w:jc w:val="both"/>
              <w:rPr>
                <w:sz w:val="28"/>
                <w:szCs w:val="28"/>
              </w:rPr>
            </w:pPr>
            <w:r>
              <w:rPr>
                <w:sz w:val="28"/>
                <w:szCs w:val="28"/>
              </w:rPr>
              <w:t>JOSÉ FERNANDO MONTEALEGRE</w:t>
            </w:r>
          </w:p>
        </w:tc>
        <w:tc>
          <w:tcPr>
            <w:tcW w:w="1427" w:type="dxa"/>
          </w:tcPr>
          <w:p w14:paraId="4D00A1A2" w14:textId="64F21D79" w:rsidR="001A4CC0" w:rsidRPr="001A4CC0" w:rsidRDefault="002579A9" w:rsidP="001A4CC0">
            <w:pPr>
              <w:jc w:val="both"/>
              <w:rPr>
                <w:sz w:val="28"/>
                <w:szCs w:val="28"/>
              </w:rPr>
            </w:pPr>
            <w:r>
              <w:rPr>
                <w:sz w:val="28"/>
                <w:szCs w:val="28"/>
              </w:rPr>
              <w:t>11B</w:t>
            </w:r>
          </w:p>
        </w:tc>
        <w:tc>
          <w:tcPr>
            <w:tcW w:w="3359" w:type="dxa"/>
          </w:tcPr>
          <w:p w14:paraId="2C458F88" w14:textId="77777777" w:rsidR="001A4CC0" w:rsidRPr="001A4CC0" w:rsidRDefault="001A4CC0" w:rsidP="001A4CC0">
            <w:pPr>
              <w:jc w:val="both"/>
              <w:rPr>
                <w:sz w:val="28"/>
                <w:szCs w:val="28"/>
              </w:rPr>
            </w:pPr>
          </w:p>
        </w:tc>
      </w:tr>
    </w:tbl>
    <w:p w14:paraId="10868C65" w14:textId="24C31E6A" w:rsidR="001A4CC0" w:rsidRDefault="001A4CC0" w:rsidP="001A4CC0">
      <w:pPr>
        <w:jc w:val="both"/>
        <w:rPr>
          <w:sz w:val="28"/>
          <w:szCs w:val="28"/>
        </w:rPr>
      </w:pPr>
    </w:p>
    <w:p w14:paraId="6C72965B" w14:textId="77777777" w:rsidR="001A4CC0" w:rsidRPr="001A4CC0" w:rsidRDefault="001A4CC0" w:rsidP="001A4CC0">
      <w:pPr>
        <w:jc w:val="both"/>
        <w:rPr>
          <w:sz w:val="28"/>
          <w:szCs w:val="28"/>
        </w:rPr>
      </w:pPr>
    </w:p>
    <w:sectPr w:rsidR="001A4CC0" w:rsidRPr="001A4CC0" w:rsidSect="00CF1D9B">
      <w:pgSz w:w="12240" w:h="15840"/>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10BBC"/>
    <w:multiLevelType w:val="hybridMultilevel"/>
    <w:tmpl w:val="338E2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EC"/>
    <w:rsid w:val="0007333E"/>
    <w:rsid w:val="00081C55"/>
    <w:rsid w:val="00196671"/>
    <w:rsid w:val="001A0567"/>
    <w:rsid w:val="001A4CC0"/>
    <w:rsid w:val="002579A9"/>
    <w:rsid w:val="00341C1D"/>
    <w:rsid w:val="005115EC"/>
    <w:rsid w:val="00966F61"/>
    <w:rsid w:val="00975EAA"/>
    <w:rsid w:val="00B317DB"/>
    <w:rsid w:val="00CF1D9B"/>
    <w:rsid w:val="00E45115"/>
    <w:rsid w:val="00F47214"/>
    <w:rsid w:val="00FE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57FB"/>
  <w15:chartTrackingRefBased/>
  <w15:docId w15:val="{1DAA658D-0415-4BAA-A640-CEAFD30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115EC"/>
    <w:rPr>
      <w:b/>
      <w:bCs/>
    </w:rPr>
  </w:style>
  <w:style w:type="paragraph" w:styleId="NormalWeb">
    <w:name w:val="Normal (Web)"/>
    <w:basedOn w:val="Normal"/>
    <w:uiPriority w:val="99"/>
    <w:semiHidden/>
    <w:unhideWhenUsed/>
    <w:rsid w:val="005115E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5115EC"/>
    <w:rPr>
      <w:color w:val="0000FF"/>
      <w:u w:val="single"/>
    </w:rPr>
  </w:style>
  <w:style w:type="character" w:customStyle="1" w:styleId="UnresolvedMention">
    <w:name w:val="Unresolved Mention"/>
    <w:basedOn w:val="Fuentedeprrafopredeter"/>
    <w:uiPriority w:val="99"/>
    <w:semiHidden/>
    <w:unhideWhenUsed/>
    <w:rsid w:val="001A0567"/>
    <w:rPr>
      <w:color w:val="605E5C"/>
      <w:shd w:val="clear" w:color="auto" w:fill="E1DFDD"/>
    </w:rPr>
  </w:style>
  <w:style w:type="paragraph" w:styleId="Prrafodelista">
    <w:name w:val="List Paragraph"/>
    <w:basedOn w:val="Normal"/>
    <w:uiPriority w:val="34"/>
    <w:qFormat/>
    <w:rsid w:val="00966F61"/>
    <w:pPr>
      <w:ind w:left="720"/>
      <w:contextualSpacing/>
    </w:pPr>
  </w:style>
  <w:style w:type="table" w:styleId="Tablaconcuadrcula">
    <w:name w:val="Table Grid"/>
    <w:basedOn w:val="Tablanormal"/>
    <w:uiPriority w:val="39"/>
    <w:rsid w:val="001A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4875">
      <w:bodyDiv w:val="1"/>
      <w:marLeft w:val="0"/>
      <w:marRight w:val="0"/>
      <w:marTop w:val="0"/>
      <w:marBottom w:val="0"/>
      <w:divBdr>
        <w:top w:val="none" w:sz="0" w:space="0" w:color="auto"/>
        <w:left w:val="none" w:sz="0" w:space="0" w:color="auto"/>
        <w:bottom w:val="none" w:sz="0" w:space="0" w:color="auto"/>
        <w:right w:val="none" w:sz="0" w:space="0" w:color="auto"/>
      </w:divBdr>
    </w:div>
    <w:div w:id="1762792283">
      <w:bodyDiv w:val="1"/>
      <w:marLeft w:val="0"/>
      <w:marRight w:val="0"/>
      <w:marTop w:val="0"/>
      <w:marBottom w:val="0"/>
      <w:divBdr>
        <w:top w:val="none" w:sz="0" w:space="0" w:color="auto"/>
        <w:left w:val="none" w:sz="0" w:space="0" w:color="auto"/>
        <w:bottom w:val="none" w:sz="0" w:space="0" w:color="auto"/>
        <w:right w:val="none" w:sz="0" w:space="0" w:color="auto"/>
      </w:divBdr>
      <w:divsChild>
        <w:div w:id="107250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ceptodefinicion.de/convivencia-esco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cnur.org/es/actualidad/noticias/eventos/ser-solidario-un-valor-en-alza-o-en-declive-por-la-crisis" TargetMode="External"/><Relationship Id="rId5" Type="http://schemas.openxmlformats.org/officeDocument/2006/relationships/hyperlink" Target="https://gestionandohijos.com/educar-en-la-igualdad-y-respe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cardenas lopez</dc:creator>
  <cp:keywords/>
  <dc:description/>
  <cp:lastModifiedBy>IEAN</cp:lastModifiedBy>
  <cp:revision>3</cp:revision>
  <cp:lastPrinted>2022-02-25T15:59:00Z</cp:lastPrinted>
  <dcterms:created xsi:type="dcterms:W3CDTF">2022-02-28T14:11:00Z</dcterms:created>
  <dcterms:modified xsi:type="dcterms:W3CDTF">2022-02-28T14:12:00Z</dcterms:modified>
</cp:coreProperties>
</file>